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41" w:rsidRPr="00B80EDA" w:rsidRDefault="00F65841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2B3" w:rsidRPr="0073637F" w:rsidRDefault="00CC52B3" w:rsidP="0060763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b/>
          <w:sz w:val="28"/>
          <w:szCs w:val="28"/>
        </w:rPr>
        <w:t>Засади загальної відомчої політики щодо з</w:t>
      </w:r>
      <w:r w:rsidR="00B47546" w:rsidRPr="0073637F">
        <w:rPr>
          <w:rFonts w:ascii="Times New Roman" w:hAnsi="Times New Roman" w:cs="Times New Roman"/>
          <w:b/>
          <w:sz w:val="28"/>
          <w:szCs w:val="28"/>
        </w:rPr>
        <w:t>апобігання та протидії корупції</w:t>
      </w:r>
      <w:r w:rsidRPr="00736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546" w:rsidRPr="0073637F">
        <w:rPr>
          <w:rFonts w:ascii="Times New Roman" w:hAnsi="Times New Roman" w:cs="Times New Roman"/>
          <w:b/>
          <w:sz w:val="28"/>
          <w:szCs w:val="28"/>
        </w:rPr>
        <w:t>у діяльн</w:t>
      </w:r>
      <w:r w:rsidR="00224F51" w:rsidRPr="0073637F">
        <w:rPr>
          <w:rFonts w:ascii="Times New Roman" w:hAnsi="Times New Roman" w:cs="Times New Roman"/>
          <w:b/>
          <w:sz w:val="28"/>
          <w:szCs w:val="28"/>
        </w:rPr>
        <w:t>ості Житомирської обласної ради заходи щодо їх реалізації а також з виконання антикорупційної стратегії та державної антикорупційної програми.</w:t>
      </w:r>
    </w:p>
    <w:p w:rsidR="00B47546" w:rsidRPr="0073637F" w:rsidRDefault="00B47546" w:rsidP="006076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52B3" w:rsidRPr="0073637F" w:rsidRDefault="005A7008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Антикорупційна програма Житомирської обласної ради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577896" w:rsidRPr="0073637F">
        <w:rPr>
          <w:rFonts w:ascii="Times New Roman" w:hAnsi="Times New Roman" w:cs="Times New Roman"/>
          <w:sz w:val="28"/>
          <w:szCs w:val="28"/>
        </w:rPr>
        <w:t>на 2021-2022</w:t>
      </w:r>
      <w:r w:rsidR="0099621C" w:rsidRPr="0073637F">
        <w:rPr>
          <w:rFonts w:ascii="Times New Roman" w:hAnsi="Times New Roman" w:cs="Times New Roman"/>
          <w:sz w:val="28"/>
          <w:szCs w:val="28"/>
        </w:rPr>
        <w:t xml:space="preserve"> роки</w:t>
      </w:r>
      <w:r w:rsidR="00233BA7" w:rsidRPr="0073637F">
        <w:rPr>
          <w:rFonts w:ascii="Times New Roman" w:hAnsi="Times New Roman" w:cs="Times New Roman"/>
          <w:sz w:val="28"/>
          <w:szCs w:val="28"/>
        </w:rPr>
        <w:t xml:space="preserve"> (далі-</w:t>
      </w:r>
      <w:r w:rsidRPr="0073637F">
        <w:rPr>
          <w:rFonts w:ascii="Times New Roman" w:hAnsi="Times New Roman" w:cs="Times New Roman"/>
          <w:sz w:val="28"/>
          <w:szCs w:val="28"/>
        </w:rPr>
        <w:t xml:space="preserve">Програма) 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розроблена </w:t>
      </w:r>
      <w:r w:rsidR="003E7B19" w:rsidRPr="0073637F">
        <w:rPr>
          <w:rFonts w:ascii="Times New Roman" w:hAnsi="Times New Roman" w:cs="Times New Roman"/>
          <w:sz w:val="28"/>
          <w:szCs w:val="28"/>
        </w:rPr>
        <w:t>на виконання вимог статті 19 Закону України «Про запобігання корупції», відповідно до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 08.12.2017 № 1379, зареєстрованим у Міністерстві юстиції України 22.01.2018 за № 87/31539, Методології оцінювання корупційних ризиків</w:t>
      </w:r>
      <w:r w:rsidR="0025132D" w:rsidRPr="0073637F">
        <w:rPr>
          <w:rFonts w:ascii="Times New Roman" w:hAnsi="Times New Roman" w:cs="Times New Roman"/>
          <w:sz w:val="28"/>
          <w:szCs w:val="28"/>
        </w:rPr>
        <w:t xml:space="preserve"> у</w:t>
      </w:r>
      <w:r w:rsidR="003E7B19" w:rsidRPr="0073637F">
        <w:rPr>
          <w:rFonts w:ascii="Times New Roman" w:hAnsi="Times New Roman" w:cs="Times New Roman"/>
          <w:sz w:val="28"/>
          <w:szCs w:val="28"/>
        </w:rPr>
        <w:t xml:space="preserve"> діяльності органів влади, затвердженої рішенням Національного агентства з питань запобігання корупції від 02.12.2016 № 126, зареєстрованим у Міністерстві юстиції Украї</w:t>
      </w:r>
      <w:r w:rsidR="00233BA7" w:rsidRPr="0073637F">
        <w:rPr>
          <w:rFonts w:ascii="Times New Roman" w:hAnsi="Times New Roman" w:cs="Times New Roman"/>
          <w:sz w:val="28"/>
          <w:szCs w:val="28"/>
        </w:rPr>
        <w:t>ни 28.12.2016 за № 1718/29848, м</w:t>
      </w:r>
      <w:r w:rsidR="003E7B19" w:rsidRPr="0073637F">
        <w:rPr>
          <w:rFonts w:ascii="Times New Roman" w:hAnsi="Times New Roman" w:cs="Times New Roman"/>
          <w:sz w:val="28"/>
          <w:szCs w:val="28"/>
        </w:rPr>
        <w:t>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від 19.01</w:t>
      </w:r>
      <w:r w:rsidR="0099621C" w:rsidRPr="0073637F">
        <w:rPr>
          <w:rFonts w:ascii="Times New Roman" w:hAnsi="Times New Roman" w:cs="Times New Roman"/>
          <w:sz w:val="28"/>
          <w:szCs w:val="28"/>
        </w:rPr>
        <w:t>.2017 № 31 та інших нормативно-правових актів антикорупційного спрямування.</w:t>
      </w:r>
    </w:p>
    <w:p w:rsidR="00D930F6" w:rsidRPr="0073637F" w:rsidRDefault="00D930F6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Відповідно до статті 140 Конституції України, статі 10 Закону України «Про місцеве самоврядування в Україні»</w:t>
      </w:r>
      <w:r w:rsidR="00233BA7" w:rsidRPr="0073637F">
        <w:rPr>
          <w:rFonts w:ascii="Times New Roman" w:hAnsi="Times New Roman" w:cs="Times New Roman"/>
          <w:sz w:val="28"/>
          <w:szCs w:val="28"/>
        </w:rPr>
        <w:t>,</w:t>
      </w:r>
      <w:r w:rsidRPr="0073637F">
        <w:rPr>
          <w:rFonts w:ascii="Times New Roman" w:hAnsi="Times New Roman" w:cs="Times New Roman"/>
          <w:sz w:val="28"/>
          <w:szCs w:val="28"/>
        </w:rPr>
        <w:t xml:space="preserve"> Житомирська обласна рада є органом місцевого самоврядування, що представляє спільні інтереси територіальних громад сіл, селищ та міст області, у межах повноважень, визначених Конституцією України, Законом</w:t>
      </w:r>
      <w:r w:rsidR="00CB5F6E" w:rsidRPr="0073637F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</w:t>
      </w:r>
      <w:r w:rsidRPr="0073637F">
        <w:rPr>
          <w:rFonts w:ascii="Times New Roman" w:hAnsi="Times New Roman" w:cs="Times New Roman"/>
          <w:sz w:val="28"/>
          <w:szCs w:val="28"/>
        </w:rPr>
        <w:t xml:space="preserve"> та іншими законами, а також повноважень, переданих їй сільськими, селищними, міськими радами.</w:t>
      </w:r>
    </w:p>
    <w:p w:rsidR="00D930F6" w:rsidRPr="0073637F" w:rsidRDefault="00D930F6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Згідно з положеннями частини 3 статті 24 Закону</w:t>
      </w:r>
      <w:r w:rsidR="00CB5F6E" w:rsidRPr="0073637F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</w:t>
      </w:r>
      <w:r w:rsidRPr="0073637F">
        <w:rPr>
          <w:rFonts w:ascii="Times New Roman" w:hAnsi="Times New Roman" w:cs="Times New Roman"/>
          <w:sz w:val="28"/>
          <w:szCs w:val="28"/>
        </w:rPr>
        <w:t xml:space="preserve"> обласна рада та її посадові особи зобов’язані діяти лише на підставі, в межах повноважень та у спосіб, передбачені Конституцією і законами України,</w:t>
      </w:r>
      <w:r w:rsidR="00233BA7" w:rsidRPr="0073637F">
        <w:rPr>
          <w:rFonts w:ascii="Times New Roman" w:hAnsi="Times New Roman" w:cs="Times New Roman"/>
          <w:sz w:val="28"/>
          <w:szCs w:val="28"/>
        </w:rPr>
        <w:t xml:space="preserve"> нормативно-правовими</w:t>
      </w:r>
      <w:r w:rsidRPr="0073637F">
        <w:rPr>
          <w:rFonts w:ascii="Times New Roman" w:hAnsi="Times New Roman" w:cs="Times New Roman"/>
          <w:sz w:val="28"/>
          <w:szCs w:val="28"/>
        </w:rPr>
        <w:t xml:space="preserve"> актами Президента України, Кабінету Міністрів України.</w:t>
      </w:r>
    </w:p>
    <w:p w:rsidR="00D930F6" w:rsidRPr="0073637F" w:rsidRDefault="00D930F6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Відомча антикорупційна політика обласної ради спрямована на вжиття превентивних антикорупційних механізмів для недопущення вчинення посадовими особами місцевого самоврядування виконавчого апарату обласної ради та депутатами обласної ради корупційних або пов’язаних з корупцією правопорушень та ґрунтується на принципах верховенства права, законності, прозорості, доступності, системності, об’єктивності, пріоритетності</w:t>
      </w:r>
      <w:r w:rsidR="00376BCF" w:rsidRPr="0073637F">
        <w:rPr>
          <w:rFonts w:ascii="Times New Roman" w:hAnsi="Times New Roman" w:cs="Times New Roman"/>
          <w:sz w:val="28"/>
          <w:szCs w:val="28"/>
        </w:rPr>
        <w:t xml:space="preserve"> запобіжних заходів, невідворотності відповідальності за вчинення корупційних правопорушень, участі громадськості у заходах щодо запобігання і протидії корупції.</w:t>
      </w:r>
    </w:p>
    <w:p w:rsidR="00376BCF" w:rsidRPr="0073637F" w:rsidRDefault="00233BA7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Метою П</w:t>
      </w:r>
      <w:r w:rsidR="00376BCF" w:rsidRPr="0073637F">
        <w:rPr>
          <w:rFonts w:ascii="Times New Roman" w:hAnsi="Times New Roman" w:cs="Times New Roman"/>
          <w:sz w:val="28"/>
          <w:szCs w:val="28"/>
        </w:rPr>
        <w:t>рограми є створення в обласній раді ефективної системи запобігання корупції у всі</w:t>
      </w:r>
      <w:r w:rsidRPr="0073637F">
        <w:rPr>
          <w:rFonts w:ascii="Times New Roman" w:hAnsi="Times New Roman" w:cs="Times New Roman"/>
          <w:sz w:val="28"/>
          <w:szCs w:val="28"/>
        </w:rPr>
        <w:t>х сферах її діяльності,</w:t>
      </w:r>
      <w:r w:rsidR="00376BCF" w:rsidRPr="0073637F">
        <w:rPr>
          <w:rFonts w:ascii="Times New Roman" w:hAnsi="Times New Roman" w:cs="Times New Roman"/>
          <w:sz w:val="28"/>
          <w:szCs w:val="28"/>
        </w:rPr>
        <w:t xml:space="preserve"> впровадження механізмів прозорості, доброчесності, зниження корупційних ризиків у діяльності обласної ради.</w:t>
      </w:r>
    </w:p>
    <w:p w:rsidR="00376BCF" w:rsidRPr="0073637F" w:rsidRDefault="00233BA7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lastRenderedPageBreak/>
        <w:t>Програмою визначено</w:t>
      </w:r>
      <w:r w:rsidR="00376BCF" w:rsidRPr="0073637F">
        <w:rPr>
          <w:rFonts w:ascii="Times New Roman" w:hAnsi="Times New Roman" w:cs="Times New Roman"/>
          <w:sz w:val="28"/>
          <w:szCs w:val="28"/>
        </w:rPr>
        <w:t>:</w:t>
      </w:r>
    </w:p>
    <w:p w:rsidR="00376BCF" w:rsidRPr="0073637F" w:rsidRDefault="00233BA7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- </w:t>
      </w:r>
      <w:r w:rsidR="00376BCF" w:rsidRPr="0073637F">
        <w:rPr>
          <w:rFonts w:ascii="Times New Roman" w:hAnsi="Times New Roman" w:cs="Times New Roman"/>
          <w:sz w:val="28"/>
          <w:szCs w:val="28"/>
        </w:rPr>
        <w:t>заходи з реалізації загальної відомчої політики щодо запобігання та протидії корупції у діяльності Житомирської обласної ради;</w:t>
      </w:r>
    </w:p>
    <w:p w:rsidR="00F65841" w:rsidRPr="0073637F" w:rsidRDefault="00233BA7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- </w:t>
      </w:r>
      <w:r w:rsidR="00376BCF" w:rsidRPr="0073637F">
        <w:rPr>
          <w:rFonts w:ascii="Times New Roman" w:hAnsi="Times New Roman" w:cs="Times New Roman"/>
          <w:sz w:val="28"/>
          <w:szCs w:val="28"/>
        </w:rPr>
        <w:t>сфери діяльності, функції, що вразливі до корупції;</w:t>
      </w:r>
      <w:r w:rsidR="00F65841" w:rsidRPr="007363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76BCF" w:rsidRPr="0073637F" w:rsidRDefault="00233BA7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- </w:t>
      </w:r>
      <w:r w:rsidR="00376BCF" w:rsidRPr="0073637F">
        <w:rPr>
          <w:rFonts w:ascii="Times New Roman" w:hAnsi="Times New Roman" w:cs="Times New Roman"/>
          <w:sz w:val="28"/>
          <w:szCs w:val="28"/>
        </w:rPr>
        <w:t>превентивні заходи, спрямовані на усунення чинників корупційних або пов’язаних з корупцією правопорушень;</w:t>
      </w:r>
    </w:p>
    <w:p w:rsidR="00376BCF" w:rsidRPr="0073637F" w:rsidRDefault="00233BA7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- </w:t>
      </w:r>
      <w:r w:rsidR="006A203E" w:rsidRPr="0073637F">
        <w:rPr>
          <w:rFonts w:ascii="Times New Roman" w:hAnsi="Times New Roman" w:cs="Times New Roman"/>
          <w:sz w:val="28"/>
          <w:szCs w:val="28"/>
        </w:rPr>
        <w:t>навчальні заходи щодо поширення інформації антикорупційного спрямування;</w:t>
      </w:r>
    </w:p>
    <w:p w:rsidR="006A203E" w:rsidRPr="0073637F" w:rsidRDefault="00233BA7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- </w:t>
      </w:r>
      <w:r w:rsidR="006A203E" w:rsidRPr="0073637F">
        <w:rPr>
          <w:rFonts w:ascii="Times New Roman" w:hAnsi="Times New Roman" w:cs="Times New Roman"/>
          <w:sz w:val="28"/>
          <w:szCs w:val="28"/>
        </w:rPr>
        <w:t>процедури та суб’єкти, відповідальні за здійснення періодичного моніт</w:t>
      </w:r>
      <w:r w:rsidRPr="0073637F">
        <w:rPr>
          <w:rFonts w:ascii="Times New Roman" w:hAnsi="Times New Roman" w:cs="Times New Roman"/>
          <w:sz w:val="28"/>
          <w:szCs w:val="28"/>
        </w:rPr>
        <w:t>орингу виконання заходів Програми</w:t>
      </w:r>
      <w:r w:rsidR="006A203E" w:rsidRPr="0073637F">
        <w:rPr>
          <w:rFonts w:ascii="Times New Roman" w:hAnsi="Times New Roman" w:cs="Times New Roman"/>
          <w:sz w:val="28"/>
          <w:szCs w:val="28"/>
        </w:rPr>
        <w:t>.</w:t>
      </w:r>
    </w:p>
    <w:p w:rsidR="00CC52B3" w:rsidRPr="0073637F" w:rsidRDefault="005E1AFB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З</w:t>
      </w:r>
      <w:r w:rsidR="00CC52B3" w:rsidRPr="0073637F">
        <w:rPr>
          <w:rFonts w:ascii="Times New Roman" w:hAnsi="Times New Roman" w:cs="Times New Roman"/>
          <w:sz w:val="28"/>
          <w:szCs w:val="28"/>
        </w:rPr>
        <w:t>аходами з реалізації загальної відомчої політики щодо запобігання та протидії корупції у сфері діяльності обласної ради є:</w:t>
      </w:r>
    </w:p>
    <w:p w:rsidR="00CC52B3" w:rsidRPr="0073637F" w:rsidRDefault="00233BA7" w:rsidP="0060763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</w:t>
      </w:r>
      <w:r w:rsidR="003931D7" w:rsidRPr="0073637F">
        <w:rPr>
          <w:rFonts w:ascii="Times New Roman" w:hAnsi="Times New Roman" w:cs="Times New Roman"/>
          <w:sz w:val="28"/>
          <w:szCs w:val="28"/>
        </w:rPr>
        <w:t xml:space="preserve">забезпечення підвищення рівня </w:t>
      </w:r>
      <w:r w:rsidR="009E1037" w:rsidRPr="0073637F">
        <w:rPr>
          <w:rFonts w:ascii="Times New Roman" w:hAnsi="Times New Roman" w:cs="Times New Roman"/>
          <w:sz w:val="28"/>
          <w:szCs w:val="28"/>
        </w:rPr>
        <w:t>обізнаності</w:t>
      </w:r>
      <w:r w:rsidR="003931D7" w:rsidRPr="0073637F">
        <w:rPr>
          <w:rFonts w:ascii="Times New Roman" w:hAnsi="Times New Roman" w:cs="Times New Roman"/>
          <w:sz w:val="28"/>
          <w:szCs w:val="28"/>
        </w:rPr>
        <w:t xml:space="preserve"> з антикорупційним законодавством</w:t>
      </w:r>
      <w:r w:rsidR="009E1037" w:rsidRPr="0073637F">
        <w:rPr>
          <w:rFonts w:ascii="Times New Roman" w:hAnsi="Times New Roman" w:cs="Times New Roman"/>
          <w:sz w:val="28"/>
          <w:szCs w:val="28"/>
        </w:rPr>
        <w:t xml:space="preserve"> посадовими особами виконавчого апарату обласної ради шляхом проведення роз’яснювальної роботи, навчань та інших освітніх заходів;</w:t>
      </w:r>
    </w:p>
    <w:p w:rsidR="00CC52B3" w:rsidRPr="0073637F" w:rsidRDefault="00233BA7" w:rsidP="0060763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</w:t>
      </w:r>
      <w:r w:rsidR="00CC52B3" w:rsidRPr="0073637F">
        <w:rPr>
          <w:rFonts w:ascii="Times New Roman" w:hAnsi="Times New Roman" w:cs="Times New Roman"/>
          <w:sz w:val="28"/>
          <w:szCs w:val="28"/>
        </w:rPr>
        <w:t>проведення серед посадових осіб виконавчого апарату</w:t>
      </w:r>
      <w:r w:rsidR="003931D7" w:rsidRPr="0073637F">
        <w:rPr>
          <w:rFonts w:ascii="Times New Roman" w:hAnsi="Times New Roman" w:cs="Times New Roman"/>
          <w:sz w:val="28"/>
          <w:szCs w:val="28"/>
        </w:rPr>
        <w:t xml:space="preserve"> обласної ради</w:t>
      </w:r>
      <w:r w:rsidR="00CC52B3" w:rsidRPr="0073637F">
        <w:rPr>
          <w:rFonts w:ascii="Times New Roman" w:hAnsi="Times New Roman" w:cs="Times New Roman"/>
          <w:sz w:val="28"/>
          <w:szCs w:val="28"/>
        </w:rPr>
        <w:t>, депутатів обласної ради організаційної та роз’яснювальної роботи із запобігання, виявлення і п</w:t>
      </w:r>
      <w:r w:rsidR="005B406A" w:rsidRPr="0073637F">
        <w:rPr>
          <w:rFonts w:ascii="Times New Roman" w:hAnsi="Times New Roman" w:cs="Times New Roman"/>
          <w:sz w:val="28"/>
          <w:szCs w:val="28"/>
        </w:rPr>
        <w:t>ротидії корупції ( у тому числі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 проведення семінарів та інших освітн</w:t>
      </w:r>
      <w:r w:rsidR="000C4E83" w:rsidRPr="0073637F">
        <w:rPr>
          <w:rFonts w:ascii="Times New Roman" w:hAnsi="Times New Roman" w:cs="Times New Roman"/>
          <w:sz w:val="28"/>
          <w:szCs w:val="28"/>
        </w:rPr>
        <w:t>іх заходів щодо внесення змін в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 а</w:t>
      </w:r>
      <w:r w:rsidR="000C4E83" w:rsidRPr="0073637F">
        <w:rPr>
          <w:rFonts w:ascii="Times New Roman" w:hAnsi="Times New Roman" w:cs="Times New Roman"/>
          <w:sz w:val="28"/>
          <w:szCs w:val="28"/>
        </w:rPr>
        <w:t>нтикорупційне законодавство</w:t>
      </w:r>
      <w:r w:rsidR="00CC52B3" w:rsidRPr="0073637F">
        <w:rPr>
          <w:rFonts w:ascii="Times New Roman" w:hAnsi="Times New Roman" w:cs="Times New Roman"/>
          <w:sz w:val="28"/>
          <w:szCs w:val="28"/>
        </w:rPr>
        <w:t>);</w:t>
      </w:r>
    </w:p>
    <w:p w:rsidR="00CC52B3" w:rsidRPr="0073637F" w:rsidRDefault="00233BA7" w:rsidP="0060763F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</w:t>
      </w:r>
      <w:r w:rsidR="00CC52B3" w:rsidRPr="0073637F">
        <w:rPr>
          <w:rFonts w:ascii="Times New Roman" w:hAnsi="Times New Roman" w:cs="Times New Roman"/>
          <w:sz w:val="28"/>
          <w:szCs w:val="28"/>
        </w:rPr>
        <w:t>вжиття заходів щодо виявлення конфлікту інтересів та його усунення, здійснення контролю за дотримання</w:t>
      </w:r>
      <w:r w:rsidR="000C4E83" w:rsidRPr="0073637F">
        <w:rPr>
          <w:rFonts w:ascii="Times New Roman" w:hAnsi="Times New Roman" w:cs="Times New Roman"/>
          <w:sz w:val="28"/>
          <w:szCs w:val="28"/>
        </w:rPr>
        <w:t>м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 вимог законодавства щодо врегулювання конфлікту інтересів, а також виявлення сприятливих для вчинення корупційних правопорушень ризиків у діяльності посадових і службових осіб, депутатів обласної ради;</w:t>
      </w:r>
    </w:p>
    <w:p w:rsidR="00CC52B3" w:rsidRPr="0073637F" w:rsidRDefault="00233BA7" w:rsidP="0060763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</w:t>
      </w:r>
      <w:r w:rsidR="00CC52B3" w:rsidRPr="0073637F">
        <w:rPr>
          <w:rFonts w:ascii="Times New Roman" w:hAnsi="Times New Roman" w:cs="Times New Roman"/>
          <w:sz w:val="28"/>
          <w:szCs w:val="28"/>
        </w:rPr>
        <w:t>здійснення контролю за дотриманням антикорупційного законодавства,  у тому числі шляхом опрацювання уповноваженими особами проектів нормативно-правових та організаційно-розпорядчих актів обласної ради щодо наявності корупційних ризиків та відповідності їх законодавству;</w:t>
      </w:r>
    </w:p>
    <w:p w:rsidR="00CC52B3" w:rsidRPr="0073637F" w:rsidRDefault="00233BA7" w:rsidP="0060763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</w:t>
      </w:r>
      <w:r w:rsidR="00CC52B3" w:rsidRPr="0073637F">
        <w:rPr>
          <w:rFonts w:ascii="Times New Roman" w:hAnsi="Times New Roman" w:cs="Times New Roman"/>
          <w:sz w:val="28"/>
          <w:szCs w:val="28"/>
        </w:rPr>
        <w:t>проведення службових розслідувань та вжиття заходів щодо притягнення до відповідальності осіб, винних у вчиненні корупційних або пов’язаних з корупцією правопорушень, інформування про такі випадки спеціально уповноважених суб’єктів у сфері протидії корупції та правоохоронних органів;</w:t>
      </w:r>
    </w:p>
    <w:p w:rsidR="00CC52B3" w:rsidRPr="0073637F" w:rsidRDefault="00233BA7" w:rsidP="0060763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</w:t>
      </w:r>
      <w:r w:rsidR="00CC52B3" w:rsidRPr="0073637F">
        <w:rPr>
          <w:rFonts w:ascii="Times New Roman" w:hAnsi="Times New Roman" w:cs="Times New Roman"/>
          <w:sz w:val="28"/>
          <w:szCs w:val="28"/>
        </w:rPr>
        <w:t>виявлення ризиків, які негативно впливають на виконання функцій і завдань у діяльності обласної ради</w:t>
      </w:r>
      <w:r w:rsidR="000C4E83" w:rsidRPr="0073637F">
        <w:rPr>
          <w:rFonts w:ascii="Times New Roman" w:hAnsi="Times New Roman" w:cs="Times New Roman"/>
          <w:sz w:val="28"/>
          <w:szCs w:val="28"/>
        </w:rPr>
        <w:t>,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 та здійснення оцінки щодо наявності корупційної складової;</w:t>
      </w:r>
    </w:p>
    <w:p w:rsidR="00233BA7" w:rsidRPr="0073637F" w:rsidRDefault="009E1037" w:rsidP="0060763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233BA7" w:rsidRPr="0073637F">
        <w:rPr>
          <w:rFonts w:ascii="Times New Roman" w:hAnsi="Times New Roman" w:cs="Times New Roman"/>
          <w:sz w:val="28"/>
          <w:szCs w:val="28"/>
        </w:rPr>
        <w:t xml:space="preserve">    </w:t>
      </w:r>
      <w:r w:rsidR="000C4E83" w:rsidRPr="0073637F">
        <w:rPr>
          <w:rFonts w:ascii="Times New Roman" w:hAnsi="Times New Roman" w:cs="Times New Roman"/>
          <w:sz w:val="28"/>
          <w:szCs w:val="28"/>
        </w:rPr>
        <w:t>перевірка</w:t>
      </w:r>
      <w:r w:rsidRPr="0073637F">
        <w:rPr>
          <w:rFonts w:ascii="Times New Roman" w:hAnsi="Times New Roman" w:cs="Times New Roman"/>
          <w:sz w:val="28"/>
          <w:szCs w:val="28"/>
        </w:rPr>
        <w:t xml:space="preserve"> факт</w:t>
      </w:r>
      <w:r w:rsidR="000C4E83" w:rsidRPr="0073637F">
        <w:rPr>
          <w:rFonts w:ascii="Times New Roman" w:hAnsi="Times New Roman" w:cs="Times New Roman"/>
          <w:sz w:val="28"/>
          <w:szCs w:val="28"/>
        </w:rPr>
        <w:t>ів</w:t>
      </w:r>
      <w:r w:rsidRPr="0073637F">
        <w:rPr>
          <w:rFonts w:ascii="Times New Roman" w:hAnsi="Times New Roman" w:cs="Times New Roman"/>
          <w:sz w:val="28"/>
          <w:szCs w:val="28"/>
        </w:rPr>
        <w:t xml:space="preserve"> подання посадовими особами місцевого самоврядування виконавчого апарату обласної ради, які в ній працюють (працювали), декларацій осіб, уповноважених на виконання функцій держави або місцевого самоврядування</w:t>
      </w:r>
      <w:r w:rsidR="005B406A" w:rsidRPr="0073637F">
        <w:rPr>
          <w:rFonts w:ascii="Times New Roman" w:hAnsi="Times New Roman" w:cs="Times New Roman"/>
          <w:sz w:val="28"/>
          <w:szCs w:val="28"/>
        </w:rPr>
        <w:t>,</w:t>
      </w:r>
      <w:r w:rsidRPr="0073637F">
        <w:rPr>
          <w:rFonts w:ascii="Times New Roman" w:hAnsi="Times New Roman" w:cs="Times New Roman"/>
          <w:sz w:val="28"/>
          <w:szCs w:val="28"/>
        </w:rPr>
        <w:t xml:space="preserve"> та </w:t>
      </w:r>
      <w:r w:rsidR="006D064A" w:rsidRPr="0073637F">
        <w:rPr>
          <w:rFonts w:ascii="Times New Roman" w:hAnsi="Times New Roman" w:cs="Times New Roman"/>
          <w:sz w:val="28"/>
          <w:szCs w:val="28"/>
        </w:rPr>
        <w:t>інформування Національного агентства</w:t>
      </w:r>
      <w:r w:rsidRPr="0073637F">
        <w:rPr>
          <w:rFonts w:ascii="Times New Roman" w:hAnsi="Times New Roman" w:cs="Times New Roman"/>
          <w:sz w:val="28"/>
          <w:szCs w:val="28"/>
        </w:rPr>
        <w:t xml:space="preserve"> з питань запобігання корупції  про випадки неподання чи несвоєчасного подання таких декларацій; </w:t>
      </w:r>
      <w:r w:rsidR="00F65841" w:rsidRPr="00736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C52B3" w:rsidRPr="0073637F" w:rsidRDefault="00C619CB" w:rsidP="006076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     8)     </w:t>
      </w:r>
      <w:r w:rsidR="00CC52B3" w:rsidRPr="0073637F">
        <w:rPr>
          <w:rFonts w:ascii="Times New Roman" w:hAnsi="Times New Roman" w:cs="Times New Roman"/>
          <w:sz w:val="28"/>
          <w:szCs w:val="28"/>
        </w:rPr>
        <w:t>забезпечення дотримання обмеж</w:t>
      </w:r>
      <w:r w:rsidR="00233BA7" w:rsidRPr="0073637F">
        <w:rPr>
          <w:rFonts w:ascii="Times New Roman" w:hAnsi="Times New Roman" w:cs="Times New Roman"/>
          <w:sz w:val="28"/>
          <w:szCs w:val="28"/>
        </w:rPr>
        <w:t xml:space="preserve">ень щодо використання службових </w:t>
      </w:r>
      <w:r w:rsidR="00CC52B3" w:rsidRPr="0073637F">
        <w:rPr>
          <w:rFonts w:ascii="Times New Roman" w:hAnsi="Times New Roman" w:cs="Times New Roman"/>
          <w:sz w:val="28"/>
          <w:szCs w:val="28"/>
        </w:rPr>
        <w:t>повноважень</w:t>
      </w:r>
      <w:r w:rsidR="0095789C" w:rsidRPr="0073637F">
        <w:rPr>
          <w:rFonts w:ascii="Times New Roman" w:hAnsi="Times New Roman" w:cs="Times New Roman"/>
          <w:sz w:val="28"/>
          <w:szCs w:val="28"/>
        </w:rPr>
        <w:t xml:space="preserve"> чи свого становища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, одержання подарунків та неправомірної вигоди, сумісництва, суміщення з іншими видами діяльності, обмеження </w:t>
      </w:r>
      <w:r w:rsidR="00CC52B3" w:rsidRPr="0073637F">
        <w:rPr>
          <w:rFonts w:ascii="Times New Roman" w:hAnsi="Times New Roman" w:cs="Times New Roman"/>
          <w:sz w:val="28"/>
          <w:szCs w:val="28"/>
        </w:rPr>
        <w:lastRenderedPageBreak/>
        <w:t>спільної роботи близьких осіб, запобігання та врегулювання конфлікту інтересів посадовими особами;</w:t>
      </w:r>
    </w:p>
    <w:p w:rsidR="00CC52B3" w:rsidRPr="0073637F" w:rsidRDefault="00C619CB" w:rsidP="006076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     9)</w:t>
      </w:r>
      <w:r w:rsidR="00233BA7" w:rsidRPr="0073637F">
        <w:rPr>
          <w:rFonts w:ascii="Times New Roman" w:hAnsi="Times New Roman" w:cs="Times New Roman"/>
          <w:sz w:val="28"/>
          <w:szCs w:val="28"/>
        </w:rPr>
        <w:t xml:space="preserve">    </w:t>
      </w:r>
      <w:r w:rsidR="00CC52B3" w:rsidRPr="0073637F">
        <w:rPr>
          <w:rFonts w:ascii="Times New Roman" w:hAnsi="Times New Roman" w:cs="Times New Roman"/>
          <w:sz w:val="28"/>
          <w:szCs w:val="28"/>
        </w:rPr>
        <w:t>забезпечення конфіденційності інформації про осіб, які добросовісно повідомляють про можливі факти корупційних або пов’язаних з корупцією правопорушень;</w:t>
      </w:r>
    </w:p>
    <w:p w:rsidR="00CC52B3" w:rsidRPr="0073637F" w:rsidRDefault="00C619CB" w:rsidP="0060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   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10) </w:t>
      </w:r>
      <w:r w:rsidRPr="0073637F">
        <w:rPr>
          <w:rFonts w:ascii="Times New Roman" w:hAnsi="Times New Roman" w:cs="Times New Roman"/>
          <w:sz w:val="28"/>
          <w:szCs w:val="28"/>
        </w:rPr>
        <w:t xml:space="preserve">  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забезпечення доступу до публічної інформації і дотримання принципів    відкритості, прозорості та неупередженості при публічному висвітлюванні на    офіційному веб-сайті обласної ради суспільно важливої інформації про діяльність ради; </w:t>
      </w:r>
    </w:p>
    <w:p w:rsidR="00CC52B3" w:rsidRPr="0073637F" w:rsidRDefault="00013FCE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11</w:t>
      </w:r>
      <w:r w:rsidR="00CC52B3" w:rsidRPr="0073637F">
        <w:rPr>
          <w:rFonts w:ascii="Times New Roman" w:hAnsi="Times New Roman" w:cs="Times New Roman"/>
          <w:sz w:val="28"/>
          <w:szCs w:val="28"/>
        </w:rPr>
        <w:t>) створення прозорої системи з добору кадрів та забезпечення прозорості діяльності обласної ради;</w:t>
      </w:r>
    </w:p>
    <w:p w:rsidR="00CC52B3" w:rsidRPr="0073637F" w:rsidRDefault="00013FCE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12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) </w:t>
      </w:r>
      <w:r w:rsidR="00C619CB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CC52B3" w:rsidRPr="0073637F">
        <w:rPr>
          <w:rFonts w:ascii="Times New Roman" w:hAnsi="Times New Roman" w:cs="Times New Roman"/>
          <w:sz w:val="28"/>
          <w:szCs w:val="28"/>
        </w:rPr>
        <w:t>інші за</w:t>
      </w:r>
      <w:r w:rsidR="0025132D" w:rsidRPr="0073637F">
        <w:rPr>
          <w:rFonts w:ascii="Times New Roman" w:hAnsi="Times New Roman" w:cs="Times New Roman"/>
          <w:sz w:val="28"/>
          <w:szCs w:val="28"/>
        </w:rPr>
        <w:t>ходи щодо запобігання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 корупції згідно з чинним законодавством. </w:t>
      </w:r>
    </w:p>
    <w:p w:rsidR="00CC52B3" w:rsidRPr="0073637F" w:rsidRDefault="00CC52B3" w:rsidP="0060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B3" w:rsidRPr="0073637F" w:rsidRDefault="005A7008" w:rsidP="0060763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7F">
        <w:rPr>
          <w:rFonts w:ascii="Times New Roman" w:hAnsi="Times New Roman" w:cs="Times New Roman"/>
          <w:b/>
          <w:sz w:val="28"/>
          <w:szCs w:val="28"/>
        </w:rPr>
        <w:t>І</w:t>
      </w:r>
      <w:r w:rsidR="00CC52B3" w:rsidRPr="0073637F">
        <w:rPr>
          <w:rFonts w:ascii="Times New Roman" w:hAnsi="Times New Roman" w:cs="Times New Roman"/>
          <w:b/>
          <w:sz w:val="28"/>
          <w:szCs w:val="28"/>
        </w:rPr>
        <w:t xml:space="preserve">І. Оцінка корупційних ризиків у діяльності </w:t>
      </w:r>
      <w:r w:rsidR="005C1933" w:rsidRPr="0073637F">
        <w:rPr>
          <w:rFonts w:ascii="Times New Roman" w:hAnsi="Times New Roman" w:cs="Times New Roman"/>
          <w:b/>
          <w:sz w:val="28"/>
          <w:szCs w:val="28"/>
        </w:rPr>
        <w:t xml:space="preserve"> Житомирської </w:t>
      </w:r>
      <w:r w:rsidR="0001512D" w:rsidRPr="0073637F">
        <w:rPr>
          <w:rFonts w:ascii="Times New Roman" w:hAnsi="Times New Roman" w:cs="Times New Roman"/>
          <w:b/>
          <w:sz w:val="28"/>
          <w:szCs w:val="28"/>
        </w:rPr>
        <w:t xml:space="preserve">обласної </w:t>
      </w:r>
      <w:r w:rsidR="00C619CB" w:rsidRPr="0073637F">
        <w:rPr>
          <w:rFonts w:ascii="Times New Roman" w:hAnsi="Times New Roman" w:cs="Times New Roman"/>
          <w:b/>
          <w:sz w:val="28"/>
          <w:szCs w:val="28"/>
        </w:rPr>
        <w:t>ради, причини, що їх породжують, та умови</w:t>
      </w:r>
      <w:r w:rsidR="007E3CD7" w:rsidRPr="0073637F">
        <w:rPr>
          <w:rFonts w:ascii="Times New Roman" w:hAnsi="Times New Roman" w:cs="Times New Roman"/>
          <w:b/>
          <w:sz w:val="28"/>
          <w:szCs w:val="28"/>
        </w:rPr>
        <w:t>, які</w:t>
      </w:r>
      <w:r w:rsidR="00C619CB" w:rsidRPr="0073637F">
        <w:rPr>
          <w:rFonts w:ascii="Times New Roman" w:hAnsi="Times New Roman" w:cs="Times New Roman"/>
          <w:b/>
          <w:sz w:val="28"/>
          <w:szCs w:val="28"/>
        </w:rPr>
        <w:t xml:space="preserve"> їм сприяють </w:t>
      </w:r>
    </w:p>
    <w:p w:rsidR="00CC52B3" w:rsidRPr="0073637F" w:rsidRDefault="00CC52B3" w:rsidP="0060763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2B3" w:rsidRPr="0073637F" w:rsidRDefault="00CC52B3" w:rsidP="0060763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ab/>
        <w:t xml:space="preserve">Одним із основних напрямів діяльності </w:t>
      </w:r>
      <w:r w:rsidR="0025132D" w:rsidRPr="0073637F">
        <w:rPr>
          <w:rFonts w:ascii="Times New Roman" w:hAnsi="Times New Roman" w:cs="Times New Roman"/>
          <w:sz w:val="28"/>
          <w:szCs w:val="28"/>
        </w:rPr>
        <w:t xml:space="preserve">у сфері запобігання  </w:t>
      </w:r>
      <w:r w:rsidRPr="0073637F">
        <w:rPr>
          <w:rFonts w:ascii="Times New Roman" w:hAnsi="Times New Roman" w:cs="Times New Roman"/>
          <w:sz w:val="28"/>
          <w:szCs w:val="28"/>
        </w:rPr>
        <w:t>корупції є виявлення корупційни</w:t>
      </w:r>
      <w:r w:rsidR="00C619CB" w:rsidRPr="0073637F">
        <w:rPr>
          <w:rFonts w:ascii="Times New Roman" w:hAnsi="Times New Roman" w:cs="Times New Roman"/>
          <w:sz w:val="28"/>
          <w:szCs w:val="28"/>
        </w:rPr>
        <w:t>х ризиків, які можуть виникати у</w:t>
      </w:r>
      <w:r w:rsidRPr="0073637F">
        <w:rPr>
          <w:rFonts w:ascii="Times New Roman" w:hAnsi="Times New Roman" w:cs="Times New Roman"/>
          <w:sz w:val="28"/>
          <w:szCs w:val="28"/>
        </w:rPr>
        <w:t xml:space="preserve"> роботі обласної ради, а також усунення умов та причин їх виникнення.</w:t>
      </w:r>
    </w:p>
    <w:p w:rsidR="00CC52B3" w:rsidRPr="0073637F" w:rsidRDefault="00CC52B3" w:rsidP="0060763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ab/>
        <w:t xml:space="preserve">Відповідно до рішення Національного агентства з питань запобігання корупції від 02 грудня 2016 року № 126 «Про затвердження Методології оцінювання корупційних ризиків у діяльності органів влади», зареєстрованого в Міністерстві юстиції України  28 грудня 2016 року за № 1718/29848,  рішенням Житомирської обласної ради </w:t>
      </w:r>
      <w:r w:rsidRPr="00C21E05">
        <w:rPr>
          <w:rFonts w:ascii="Times New Roman" w:hAnsi="Times New Roman" w:cs="Times New Roman"/>
          <w:color w:val="C00000"/>
          <w:sz w:val="28"/>
          <w:szCs w:val="28"/>
        </w:rPr>
        <w:t>від 27 липня 2017 року №765</w:t>
      </w:r>
      <w:r w:rsidR="00C619CB" w:rsidRPr="00C21E0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619CB" w:rsidRPr="0073637F">
        <w:rPr>
          <w:rFonts w:ascii="Times New Roman" w:hAnsi="Times New Roman" w:cs="Times New Roman"/>
          <w:sz w:val="28"/>
          <w:szCs w:val="28"/>
        </w:rPr>
        <w:t>«Про комісію з оцінки корупційних ризиків</w:t>
      </w:r>
      <w:r w:rsidR="0095789C" w:rsidRPr="0073637F">
        <w:rPr>
          <w:rFonts w:ascii="Times New Roman" w:hAnsi="Times New Roman" w:cs="Times New Roman"/>
          <w:sz w:val="28"/>
          <w:szCs w:val="28"/>
        </w:rPr>
        <w:t xml:space="preserve"> у Житомирській обласній раді», </w:t>
      </w:r>
      <w:r w:rsidR="0025132D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Pr="0073637F">
        <w:rPr>
          <w:rFonts w:ascii="Times New Roman" w:hAnsi="Times New Roman" w:cs="Times New Roman"/>
          <w:sz w:val="28"/>
          <w:szCs w:val="28"/>
        </w:rPr>
        <w:t xml:space="preserve">утворено комісію з оцінки корупційних ризиків у Житомирській обласній раді та затверджено Положення про неї. </w:t>
      </w:r>
    </w:p>
    <w:p w:rsidR="00CC52B3" w:rsidRPr="0073637F" w:rsidRDefault="00CC52B3" w:rsidP="0060763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ab/>
        <w:t>Дл</w:t>
      </w:r>
      <w:r w:rsidR="00013FCE" w:rsidRPr="0073637F">
        <w:rPr>
          <w:rFonts w:ascii="Times New Roman" w:hAnsi="Times New Roman" w:cs="Times New Roman"/>
          <w:sz w:val="28"/>
          <w:szCs w:val="28"/>
        </w:rPr>
        <w:t xml:space="preserve">я виконання поставлених завдань </w:t>
      </w:r>
      <w:r w:rsidRPr="0073637F">
        <w:rPr>
          <w:rFonts w:ascii="Times New Roman" w:hAnsi="Times New Roman" w:cs="Times New Roman"/>
          <w:sz w:val="28"/>
          <w:szCs w:val="28"/>
        </w:rPr>
        <w:t>складено робочий план оцінювання корупційних ризиків  у діяльності обласної ради. Комісі</w:t>
      </w:r>
      <w:r w:rsidR="00D34BBD" w:rsidRPr="0073637F">
        <w:rPr>
          <w:rFonts w:ascii="Times New Roman" w:hAnsi="Times New Roman" w:cs="Times New Roman"/>
          <w:sz w:val="28"/>
          <w:szCs w:val="28"/>
        </w:rPr>
        <w:t>єю з оцінки корупційних ризиків</w:t>
      </w:r>
      <w:r w:rsidR="004F1ACA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7E3CD7" w:rsidRPr="0073637F">
        <w:rPr>
          <w:rFonts w:ascii="Times New Roman" w:hAnsi="Times New Roman" w:cs="Times New Roman"/>
          <w:sz w:val="28"/>
          <w:szCs w:val="28"/>
        </w:rPr>
        <w:t>виконано всі передбачені</w:t>
      </w:r>
      <w:r w:rsidRPr="0073637F">
        <w:rPr>
          <w:rFonts w:ascii="Times New Roman" w:hAnsi="Times New Roman" w:cs="Times New Roman"/>
          <w:sz w:val="28"/>
          <w:szCs w:val="28"/>
        </w:rPr>
        <w:t xml:space="preserve"> робочим планом заходи з проведення оцінки корупційних ризиків, а саме:</w:t>
      </w:r>
    </w:p>
    <w:p w:rsidR="00CC52B3" w:rsidRPr="0073637F" w:rsidRDefault="00D34BBD" w:rsidP="0060763F">
      <w:pPr>
        <w:pStyle w:val="a3"/>
        <w:numPr>
          <w:ilvl w:val="0"/>
          <w:numId w:val="3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визначено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 джерела отримання інформації, необхідної для проведення ідентифікації корупційних ризиків;</w:t>
      </w:r>
    </w:p>
    <w:p w:rsidR="00CC52B3" w:rsidRPr="0073637F" w:rsidRDefault="00D34BBD" w:rsidP="0060763F">
      <w:pPr>
        <w:pStyle w:val="a3"/>
        <w:numPr>
          <w:ilvl w:val="0"/>
          <w:numId w:val="3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ідентифіковано</w:t>
      </w:r>
      <w:r w:rsidR="007E3CD7" w:rsidRPr="0073637F">
        <w:rPr>
          <w:rFonts w:ascii="Times New Roman" w:hAnsi="Times New Roman" w:cs="Times New Roman"/>
          <w:sz w:val="28"/>
          <w:szCs w:val="28"/>
        </w:rPr>
        <w:t xml:space="preserve"> корупційні</w:t>
      </w:r>
      <w:r w:rsidR="00BD71B8" w:rsidRPr="0073637F">
        <w:rPr>
          <w:rFonts w:ascii="Times New Roman" w:hAnsi="Times New Roman" w:cs="Times New Roman"/>
          <w:sz w:val="28"/>
          <w:szCs w:val="28"/>
        </w:rPr>
        <w:t xml:space="preserve"> ризики</w:t>
      </w:r>
      <w:r w:rsidR="00CC52B3" w:rsidRPr="0073637F">
        <w:rPr>
          <w:rFonts w:ascii="Times New Roman" w:hAnsi="Times New Roman" w:cs="Times New Roman"/>
          <w:sz w:val="28"/>
          <w:szCs w:val="28"/>
        </w:rPr>
        <w:t>;</w:t>
      </w:r>
    </w:p>
    <w:p w:rsidR="00CC52B3" w:rsidRPr="0073637F" w:rsidRDefault="00D34BBD" w:rsidP="0060763F">
      <w:pPr>
        <w:pStyle w:val="a3"/>
        <w:numPr>
          <w:ilvl w:val="0"/>
          <w:numId w:val="3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визначено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 методи та способи оцінки корупційних ризиків;</w:t>
      </w:r>
    </w:p>
    <w:p w:rsidR="00CC52B3" w:rsidRPr="0073637F" w:rsidRDefault="00275185" w:rsidP="0060763F">
      <w:pPr>
        <w:pStyle w:val="a3"/>
        <w:numPr>
          <w:ilvl w:val="0"/>
          <w:numId w:val="3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D34BBD" w:rsidRPr="0073637F">
        <w:rPr>
          <w:rFonts w:ascii="Times New Roman" w:hAnsi="Times New Roman" w:cs="Times New Roman"/>
          <w:sz w:val="28"/>
          <w:szCs w:val="28"/>
        </w:rPr>
        <w:t>проведено оцінку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 корупційних ризиків.</w:t>
      </w:r>
    </w:p>
    <w:p w:rsidR="00F65841" w:rsidRPr="0073637F" w:rsidRDefault="00CC52B3" w:rsidP="0060763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За результатами оцінки корупційних ризиків</w:t>
      </w:r>
      <w:r w:rsidR="00C619CB" w:rsidRPr="0073637F">
        <w:rPr>
          <w:rFonts w:ascii="Times New Roman" w:hAnsi="Times New Roman" w:cs="Times New Roman"/>
          <w:sz w:val="28"/>
          <w:szCs w:val="28"/>
        </w:rPr>
        <w:t>,</w:t>
      </w:r>
      <w:r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577896" w:rsidRPr="0073637F">
        <w:rPr>
          <w:rFonts w:ascii="Times New Roman" w:hAnsi="Times New Roman" w:cs="Times New Roman"/>
          <w:sz w:val="28"/>
          <w:szCs w:val="28"/>
        </w:rPr>
        <w:t xml:space="preserve">постійною комісією Житомирської обласної ради з питань регламенту, депутатської діяльності, місцевого самоврядування, законності, правопорядку та антикорупційної діяльності </w:t>
      </w:r>
      <w:r w:rsidR="00D34BBD" w:rsidRPr="0073637F">
        <w:rPr>
          <w:rFonts w:ascii="Times New Roman" w:hAnsi="Times New Roman" w:cs="Times New Roman"/>
          <w:sz w:val="28"/>
          <w:szCs w:val="28"/>
        </w:rPr>
        <w:t>складено</w:t>
      </w:r>
      <w:r w:rsidR="00013FCE" w:rsidRPr="0073637F">
        <w:rPr>
          <w:rFonts w:ascii="Times New Roman" w:hAnsi="Times New Roman" w:cs="Times New Roman"/>
          <w:sz w:val="28"/>
          <w:szCs w:val="28"/>
        </w:rPr>
        <w:t xml:space="preserve"> звіт, який включає</w:t>
      </w:r>
      <w:r w:rsidRPr="0073637F">
        <w:rPr>
          <w:rFonts w:ascii="Times New Roman" w:hAnsi="Times New Roman" w:cs="Times New Roman"/>
          <w:sz w:val="28"/>
          <w:szCs w:val="28"/>
        </w:rPr>
        <w:t xml:space="preserve">: опис ідентифікованих корупційних ризиків у діяльності обласної ради; чинники корупційних ризиків та можливі наслідки корупційних правопорушень чи </w:t>
      </w:r>
    </w:p>
    <w:p w:rsidR="00CC52B3" w:rsidRDefault="00CC52B3" w:rsidP="0060763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правопорушень, пов’язаних  з корупцією; пропозиції щодо заходів </w:t>
      </w:r>
      <w:r w:rsidR="00BD71B8" w:rsidRPr="0073637F">
        <w:rPr>
          <w:rFonts w:ascii="Times New Roman" w:hAnsi="Times New Roman" w:cs="Times New Roman"/>
          <w:sz w:val="28"/>
          <w:szCs w:val="28"/>
        </w:rPr>
        <w:t>з усунення корупційних ризиків.</w:t>
      </w:r>
    </w:p>
    <w:p w:rsidR="00C914DA" w:rsidRPr="0073637F" w:rsidRDefault="00C914DA" w:rsidP="00C914D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3637F">
        <w:rPr>
          <w:rFonts w:ascii="Times New Roman" w:hAnsi="Times New Roman" w:cs="Times New Roman"/>
          <w:b/>
          <w:sz w:val="28"/>
          <w:szCs w:val="28"/>
        </w:rPr>
        <w:t>. Заходи щодо усунення виявлених корупційних ризиків, осіб, відповідальних за їх виконання, строки та необхідні ресурси.</w:t>
      </w:r>
    </w:p>
    <w:p w:rsidR="00C914DA" w:rsidRPr="0073637F" w:rsidRDefault="00C914DA" w:rsidP="00C914D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4DA" w:rsidRPr="0073637F" w:rsidRDefault="00C914DA" w:rsidP="00C914D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Заходи стосовно усунення виявлених корупційних ризиків полягають у визначенні можливих механізмів протидії та запобігання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</w:t>
      </w:r>
    </w:p>
    <w:p w:rsidR="00C914DA" w:rsidRPr="0073637F" w:rsidRDefault="00C914DA" w:rsidP="00C914D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Детальний опис заходів стосовно усунення (мінімізації) корупційних ризиків, строки виконання заходів та відповідальні особи за їх виконання, ресурси та очікувані результати наведено у додатку 2 до звіту за результатами оцінювання корупційних ризиків у діяльності обласної ради, який є додатком до Антикорупційної програми Житомир</w:t>
      </w:r>
      <w:r>
        <w:rPr>
          <w:rFonts w:ascii="Times New Roman" w:hAnsi="Times New Roman" w:cs="Times New Roman"/>
          <w:sz w:val="28"/>
          <w:szCs w:val="28"/>
        </w:rPr>
        <w:t>ської обласної ради на 2021-2022</w:t>
      </w:r>
      <w:r w:rsidRPr="0073637F">
        <w:rPr>
          <w:rFonts w:ascii="Times New Roman" w:hAnsi="Times New Roman" w:cs="Times New Roman"/>
          <w:sz w:val="28"/>
          <w:szCs w:val="28"/>
        </w:rPr>
        <w:t xml:space="preserve"> роки.</w:t>
      </w:r>
      <w:r w:rsidRPr="00736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889" w:rsidRPr="0073637F" w:rsidRDefault="00A44889" w:rsidP="00C914DA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2B3" w:rsidRPr="0073637F" w:rsidRDefault="0001512D" w:rsidP="0060763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F1C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637F">
        <w:rPr>
          <w:rFonts w:ascii="Times New Roman" w:hAnsi="Times New Roman" w:cs="Times New Roman"/>
          <w:b/>
          <w:sz w:val="28"/>
          <w:szCs w:val="28"/>
        </w:rPr>
        <w:t>Навчальні заходи та</w:t>
      </w:r>
      <w:r w:rsidR="00CC52B3" w:rsidRPr="0073637F">
        <w:rPr>
          <w:rFonts w:ascii="Times New Roman" w:hAnsi="Times New Roman" w:cs="Times New Roman"/>
          <w:b/>
          <w:sz w:val="28"/>
          <w:szCs w:val="28"/>
        </w:rPr>
        <w:t xml:space="preserve"> заходи з поширення інформації щодо програм антикорупційного спрямування</w:t>
      </w:r>
    </w:p>
    <w:p w:rsidR="00CC52B3" w:rsidRPr="0073637F" w:rsidRDefault="00CC52B3" w:rsidP="0060763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0FA" w:rsidRPr="0073637F" w:rsidRDefault="00CC52B3" w:rsidP="00B510F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Для забезпечення проведення серед посадових осіб обласної ради та депутатів обласної ради о</w:t>
      </w:r>
      <w:r w:rsidR="00C619CB" w:rsidRPr="0073637F">
        <w:rPr>
          <w:rFonts w:ascii="Times New Roman" w:hAnsi="Times New Roman" w:cs="Times New Roman"/>
          <w:sz w:val="28"/>
          <w:szCs w:val="28"/>
        </w:rPr>
        <w:t>рганізаційної,</w:t>
      </w:r>
      <w:r w:rsidRPr="0073637F">
        <w:rPr>
          <w:rFonts w:ascii="Times New Roman" w:hAnsi="Times New Roman" w:cs="Times New Roman"/>
          <w:sz w:val="28"/>
          <w:szCs w:val="28"/>
        </w:rPr>
        <w:t xml:space="preserve"> роз’яснювальної роботи з питань запобігання,</w:t>
      </w:r>
      <w:r w:rsidR="004F1ACA" w:rsidRPr="0073637F">
        <w:rPr>
          <w:rFonts w:ascii="Times New Roman" w:hAnsi="Times New Roman" w:cs="Times New Roman"/>
          <w:sz w:val="28"/>
          <w:szCs w:val="28"/>
        </w:rPr>
        <w:t xml:space="preserve"> виявлення та протидії корупції, врегулювання конфлікту інтересів, </w:t>
      </w:r>
      <w:r w:rsidRPr="0073637F">
        <w:rPr>
          <w:rFonts w:ascii="Times New Roman" w:hAnsi="Times New Roman" w:cs="Times New Roman"/>
          <w:sz w:val="28"/>
          <w:szCs w:val="28"/>
        </w:rPr>
        <w:t>уповноваженою особою з питань запобігання та виявлення корупції здійснюється роз</w:t>
      </w:r>
      <w:r w:rsidR="00B510FA" w:rsidRPr="0073637F">
        <w:rPr>
          <w:rFonts w:ascii="Times New Roman" w:hAnsi="Times New Roman" w:cs="Times New Roman"/>
          <w:sz w:val="28"/>
          <w:szCs w:val="28"/>
        </w:rPr>
        <w:t>’яснювальна робота відповідно до плану заходів щодо запобігання корупції серед посадових осіб виконавчого апарату  Житомирс</w:t>
      </w:r>
      <w:r w:rsidR="002229E7">
        <w:rPr>
          <w:rFonts w:ascii="Times New Roman" w:hAnsi="Times New Roman" w:cs="Times New Roman"/>
          <w:sz w:val="28"/>
          <w:szCs w:val="28"/>
        </w:rPr>
        <w:t>ької  обласної ради на 2020 - 2021</w:t>
      </w:r>
      <w:r w:rsidR="009C1A32" w:rsidRPr="0073637F">
        <w:rPr>
          <w:rFonts w:ascii="Times New Roman" w:hAnsi="Times New Roman" w:cs="Times New Roman"/>
          <w:sz w:val="28"/>
          <w:szCs w:val="28"/>
        </w:rPr>
        <w:t xml:space="preserve"> рік: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1843"/>
        <w:gridCol w:w="1701"/>
      </w:tblGrid>
      <w:tr w:rsidR="0073637F" w:rsidRPr="0073637F" w:rsidTr="004447F7">
        <w:tc>
          <w:tcPr>
            <w:tcW w:w="675" w:type="dxa"/>
            <w:vAlign w:val="center"/>
          </w:tcPr>
          <w:p w:rsidR="00A85726" w:rsidRPr="0073637F" w:rsidRDefault="00A85726" w:rsidP="00A2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5726" w:rsidRPr="0073637F" w:rsidRDefault="00A85726" w:rsidP="00A2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69" w:type="dxa"/>
            <w:vAlign w:val="center"/>
          </w:tcPr>
          <w:p w:rsidR="00A85726" w:rsidRPr="0073637F" w:rsidRDefault="00A85726" w:rsidP="00A2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985" w:type="dxa"/>
          </w:tcPr>
          <w:p w:rsidR="00A85726" w:rsidRPr="0073637F" w:rsidRDefault="004447F7" w:rsidP="00A2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1843" w:type="dxa"/>
            <w:vAlign w:val="center"/>
          </w:tcPr>
          <w:p w:rsidR="00A85726" w:rsidRPr="0073637F" w:rsidRDefault="00463E99" w:rsidP="00A2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01" w:type="dxa"/>
            <w:vAlign w:val="center"/>
          </w:tcPr>
          <w:p w:rsidR="00A85726" w:rsidRPr="0073637F" w:rsidRDefault="00A85726" w:rsidP="00A85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73637F" w:rsidRPr="0073637F" w:rsidTr="004447F7">
        <w:tc>
          <w:tcPr>
            <w:tcW w:w="675" w:type="dxa"/>
          </w:tcPr>
          <w:p w:rsidR="00A85726" w:rsidRPr="0073637F" w:rsidRDefault="00A85726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85726" w:rsidRPr="0073637F" w:rsidRDefault="00A85726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Проведення для депутатів обласної ради, посадових осіб місцевого самоврядування виконавчого апарату обласної ради навчання на тему:</w:t>
            </w:r>
          </w:p>
          <w:p w:rsidR="00A85726" w:rsidRPr="0073637F" w:rsidRDefault="00A85726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«Відповідальність за вчинення корупційного або пов’язаного з корупцією право</w:t>
            </w:r>
            <w:r w:rsidR="001F06D4" w:rsidRPr="0073637F">
              <w:rPr>
                <w:rFonts w:ascii="Times New Roman" w:hAnsi="Times New Roman" w:cs="Times New Roman"/>
                <w:sz w:val="24"/>
                <w:szCs w:val="24"/>
              </w:rPr>
              <w:t>порушення, про необхідність подання декларацій осіб, уповноважених на виконання функцій держави або місцевого самоврядування»</w:t>
            </w:r>
          </w:p>
        </w:tc>
        <w:tc>
          <w:tcPr>
            <w:tcW w:w="1985" w:type="dxa"/>
          </w:tcPr>
          <w:p w:rsidR="00A85726" w:rsidRPr="0073637F" w:rsidRDefault="0090098D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447F7" w:rsidRPr="0073637F">
              <w:rPr>
                <w:rFonts w:ascii="Times New Roman" w:hAnsi="Times New Roman" w:cs="Times New Roman"/>
                <w:sz w:val="24"/>
                <w:szCs w:val="24"/>
              </w:rPr>
              <w:t>садові особи органів місцевого самоврядування</w:t>
            </w:r>
          </w:p>
        </w:tc>
        <w:tc>
          <w:tcPr>
            <w:tcW w:w="1843" w:type="dxa"/>
          </w:tcPr>
          <w:p w:rsidR="00A85726" w:rsidRPr="0073637F" w:rsidRDefault="00A85726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Уповноважена особа</w:t>
            </w:r>
          </w:p>
        </w:tc>
        <w:tc>
          <w:tcPr>
            <w:tcW w:w="1701" w:type="dxa"/>
          </w:tcPr>
          <w:p w:rsidR="001F06D4" w:rsidRPr="0073637F" w:rsidRDefault="001F06D4" w:rsidP="001F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Лютий щороку</w:t>
            </w:r>
          </w:p>
          <w:p w:rsidR="005364A3" w:rsidRPr="0073637F" w:rsidRDefault="00577896" w:rsidP="001F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(12.05.2021</w:t>
            </w:r>
          </w:p>
          <w:p w:rsidR="005364A3" w:rsidRPr="0073637F" w:rsidRDefault="00577896" w:rsidP="001F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  <w:r w:rsidR="005364A3" w:rsidRPr="007363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3637F" w:rsidRPr="0073637F" w:rsidTr="004447F7">
        <w:tc>
          <w:tcPr>
            <w:tcW w:w="675" w:type="dxa"/>
          </w:tcPr>
          <w:p w:rsidR="00A85726" w:rsidRPr="0073637F" w:rsidRDefault="00A85726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85726" w:rsidRPr="0073637F" w:rsidRDefault="00A85726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63E99" w:rsidRPr="0073637F">
              <w:rPr>
                <w:rFonts w:ascii="Times New Roman" w:hAnsi="Times New Roman" w:cs="Times New Roman"/>
                <w:sz w:val="24"/>
                <w:szCs w:val="24"/>
              </w:rPr>
              <w:t>ведення індивідуальних консультацій</w:t>
            </w: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 xml:space="preserve"> для вперше прийнятих на службу до виконавчого апарату обласної ради щодо основних положень антикорупційного законодавства України, антикорупційної програми</w:t>
            </w:r>
          </w:p>
        </w:tc>
        <w:tc>
          <w:tcPr>
            <w:tcW w:w="1985" w:type="dxa"/>
          </w:tcPr>
          <w:p w:rsidR="00A85726" w:rsidRPr="0073637F" w:rsidRDefault="0090098D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3E99" w:rsidRPr="0073637F">
              <w:rPr>
                <w:rFonts w:ascii="Times New Roman" w:hAnsi="Times New Roman" w:cs="Times New Roman"/>
                <w:sz w:val="24"/>
                <w:szCs w:val="24"/>
              </w:rPr>
              <w:t>осадові особи органів місцевого самоврядування</w:t>
            </w:r>
          </w:p>
        </w:tc>
        <w:tc>
          <w:tcPr>
            <w:tcW w:w="1843" w:type="dxa"/>
          </w:tcPr>
          <w:p w:rsidR="00A85726" w:rsidRPr="0073637F" w:rsidRDefault="00A85726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Уповноважена особа</w:t>
            </w:r>
          </w:p>
        </w:tc>
        <w:tc>
          <w:tcPr>
            <w:tcW w:w="1701" w:type="dxa"/>
          </w:tcPr>
          <w:p w:rsidR="00A85726" w:rsidRPr="0073637F" w:rsidRDefault="00A85726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Протягом семи робочих днів після призначення (обрання)</w:t>
            </w:r>
          </w:p>
        </w:tc>
      </w:tr>
      <w:tr w:rsidR="0073637F" w:rsidRPr="0073637F" w:rsidTr="004447F7">
        <w:tc>
          <w:tcPr>
            <w:tcW w:w="675" w:type="dxa"/>
          </w:tcPr>
          <w:p w:rsidR="00A85726" w:rsidRPr="0073637F" w:rsidRDefault="00A85726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85726" w:rsidRPr="0073637F" w:rsidRDefault="00A85726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Повідомлення про зміни в антикорупційному законодавстві на апаратних нарадах, загальних зборах трудового колективу</w:t>
            </w:r>
          </w:p>
        </w:tc>
        <w:tc>
          <w:tcPr>
            <w:tcW w:w="1985" w:type="dxa"/>
          </w:tcPr>
          <w:p w:rsidR="00A85726" w:rsidRDefault="0090098D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47F7" w:rsidRPr="0073637F">
              <w:rPr>
                <w:rFonts w:ascii="Times New Roman" w:hAnsi="Times New Roman" w:cs="Times New Roman"/>
                <w:sz w:val="24"/>
                <w:szCs w:val="24"/>
              </w:rPr>
              <w:t>осадові особи органів місцевого самоврядування</w:t>
            </w:r>
          </w:p>
          <w:p w:rsidR="004F1C6C" w:rsidRPr="0073637F" w:rsidRDefault="004F1C6C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726" w:rsidRPr="0073637F" w:rsidRDefault="00A85726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Уповноважена особа</w:t>
            </w:r>
          </w:p>
        </w:tc>
        <w:tc>
          <w:tcPr>
            <w:tcW w:w="1701" w:type="dxa"/>
          </w:tcPr>
          <w:p w:rsidR="00A85726" w:rsidRPr="0073637F" w:rsidRDefault="00A85726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Дата проведення засідання</w:t>
            </w:r>
          </w:p>
        </w:tc>
      </w:tr>
      <w:tr w:rsidR="0073637F" w:rsidRPr="0073637F" w:rsidTr="004447F7">
        <w:tc>
          <w:tcPr>
            <w:tcW w:w="675" w:type="dxa"/>
          </w:tcPr>
          <w:p w:rsidR="00A85726" w:rsidRPr="0073637F" w:rsidRDefault="00A85726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A85726" w:rsidRPr="0073637F" w:rsidRDefault="00A85726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Проведення для посадових осіб місцевого самоврядування, виконавчого апарату обласної ради навчання на тему:</w:t>
            </w:r>
          </w:p>
          <w:p w:rsidR="00A85726" w:rsidRPr="0073637F" w:rsidRDefault="00A85726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«Встановлені законодавством обмеження, пов’язані з проходженням служби в органах місцевого самоврядування»</w:t>
            </w:r>
          </w:p>
        </w:tc>
        <w:tc>
          <w:tcPr>
            <w:tcW w:w="1985" w:type="dxa"/>
          </w:tcPr>
          <w:p w:rsidR="00A85726" w:rsidRPr="0073637F" w:rsidRDefault="0090098D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47F7" w:rsidRPr="0073637F">
              <w:rPr>
                <w:rFonts w:ascii="Times New Roman" w:hAnsi="Times New Roman" w:cs="Times New Roman"/>
                <w:sz w:val="24"/>
                <w:szCs w:val="24"/>
              </w:rPr>
              <w:t>осадові особи органів місцевого самоврядування</w:t>
            </w:r>
          </w:p>
          <w:p w:rsidR="004447F7" w:rsidRPr="0073637F" w:rsidRDefault="004447F7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F7" w:rsidRPr="0073637F" w:rsidRDefault="004447F7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F7" w:rsidRPr="0073637F" w:rsidRDefault="004447F7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F7" w:rsidRPr="0073637F" w:rsidRDefault="004447F7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F7" w:rsidRPr="0073637F" w:rsidRDefault="004447F7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8D" w:rsidRPr="0073637F" w:rsidRDefault="0090098D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D4" w:rsidRPr="0073637F" w:rsidRDefault="001F06D4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726" w:rsidRPr="0073637F" w:rsidRDefault="00A85726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Уповноважена особа</w:t>
            </w:r>
          </w:p>
        </w:tc>
        <w:tc>
          <w:tcPr>
            <w:tcW w:w="1701" w:type="dxa"/>
          </w:tcPr>
          <w:p w:rsidR="00A85726" w:rsidRPr="0073637F" w:rsidRDefault="001F06D4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Березень щороку</w:t>
            </w:r>
          </w:p>
          <w:p w:rsidR="005364A3" w:rsidRPr="00450E30" w:rsidRDefault="00577896" w:rsidP="00A231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0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10.05</w:t>
            </w:r>
            <w:r w:rsidR="00605267" w:rsidRPr="00450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.2021</w:t>
            </w:r>
          </w:p>
          <w:p w:rsidR="005364A3" w:rsidRPr="0073637F" w:rsidRDefault="00577896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10.05</w:t>
            </w:r>
            <w:r w:rsidR="00605267" w:rsidRPr="00450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.2022</w:t>
            </w:r>
            <w:r w:rsidR="005364A3" w:rsidRPr="00450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</w:tc>
      </w:tr>
      <w:tr w:rsidR="0073637F" w:rsidRPr="0073637F" w:rsidTr="004447F7">
        <w:tc>
          <w:tcPr>
            <w:tcW w:w="675" w:type="dxa"/>
          </w:tcPr>
          <w:p w:rsidR="00A85726" w:rsidRPr="0073637F" w:rsidRDefault="00A85726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85726" w:rsidRPr="0073637F" w:rsidRDefault="00A85726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Оголошення на засідання сесій обласної ради, апаратних нарадах виконавчого апарату обласної ради, загальних зборах трудового колективу виконавчого апарату обласної ради інформації про встановлення законодавством персональної кримінальної, адміністративної, дисциплінарної та цивільно-правової відповідальності за вчинення корупційного або пов’язаного з корупцією правопорушення</w:t>
            </w:r>
          </w:p>
        </w:tc>
        <w:tc>
          <w:tcPr>
            <w:tcW w:w="1985" w:type="dxa"/>
          </w:tcPr>
          <w:p w:rsidR="00A85726" w:rsidRPr="0073637F" w:rsidRDefault="004447F7" w:rsidP="0090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Депутати обласної ради, посадові особи органів місцевого самоврядування</w:t>
            </w:r>
          </w:p>
        </w:tc>
        <w:tc>
          <w:tcPr>
            <w:tcW w:w="1843" w:type="dxa"/>
          </w:tcPr>
          <w:p w:rsidR="00A85726" w:rsidRPr="0073637F" w:rsidRDefault="00A85726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Уповноважена особа</w:t>
            </w:r>
          </w:p>
        </w:tc>
        <w:tc>
          <w:tcPr>
            <w:tcW w:w="1701" w:type="dxa"/>
          </w:tcPr>
          <w:p w:rsidR="00A85726" w:rsidRPr="0073637F" w:rsidRDefault="00A85726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Дата проведення засідання</w:t>
            </w:r>
          </w:p>
        </w:tc>
      </w:tr>
      <w:tr w:rsidR="00A44889" w:rsidRPr="0073637F" w:rsidTr="004447F7">
        <w:tc>
          <w:tcPr>
            <w:tcW w:w="675" w:type="dxa"/>
          </w:tcPr>
          <w:p w:rsidR="004447F7" w:rsidRPr="0073637F" w:rsidRDefault="004447F7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447F7" w:rsidRPr="0073637F" w:rsidRDefault="004447F7" w:rsidP="0044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Проведення для посадових осіб місцевого самоврядування, виконавчого апарату обласної ради навчання на тему:</w:t>
            </w:r>
          </w:p>
          <w:p w:rsidR="004447F7" w:rsidRPr="0073637F" w:rsidRDefault="004447F7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«Запобігання та врегулювання конфлікту інтересів»</w:t>
            </w:r>
            <w:r w:rsidR="008C6E38" w:rsidRPr="0073637F">
              <w:rPr>
                <w:rFonts w:ascii="Times New Roman" w:hAnsi="Times New Roman" w:cs="Times New Roman"/>
                <w:sz w:val="24"/>
                <w:szCs w:val="24"/>
              </w:rPr>
              <w:t>, ознайомлення з методичними рекомендаціями Національного агентства з питань запобігання корупції стосовно конфлікту інтересів</w:t>
            </w:r>
          </w:p>
        </w:tc>
        <w:tc>
          <w:tcPr>
            <w:tcW w:w="1985" w:type="dxa"/>
          </w:tcPr>
          <w:p w:rsidR="004447F7" w:rsidRPr="0073637F" w:rsidRDefault="0090098D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3E99" w:rsidRPr="0073637F">
              <w:rPr>
                <w:rFonts w:ascii="Times New Roman" w:hAnsi="Times New Roman" w:cs="Times New Roman"/>
                <w:sz w:val="24"/>
                <w:szCs w:val="24"/>
              </w:rPr>
              <w:t>осадові особи органів місцевого самоврядува</w:t>
            </w:r>
            <w:r w:rsidR="00974F80" w:rsidRPr="0073637F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</w:p>
        </w:tc>
        <w:tc>
          <w:tcPr>
            <w:tcW w:w="1843" w:type="dxa"/>
          </w:tcPr>
          <w:p w:rsidR="004447F7" w:rsidRPr="0073637F" w:rsidRDefault="004447F7" w:rsidP="00A2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Уповноважена особа</w:t>
            </w:r>
          </w:p>
        </w:tc>
        <w:tc>
          <w:tcPr>
            <w:tcW w:w="1701" w:type="dxa"/>
          </w:tcPr>
          <w:p w:rsidR="004447F7" w:rsidRPr="0073637F" w:rsidRDefault="001F06D4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F">
              <w:rPr>
                <w:rFonts w:ascii="Times New Roman" w:hAnsi="Times New Roman" w:cs="Times New Roman"/>
                <w:sz w:val="24"/>
                <w:szCs w:val="24"/>
              </w:rPr>
              <w:t>Червень щороку</w:t>
            </w:r>
            <w:r w:rsidR="005364A3" w:rsidRPr="0073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4A3" w:rsidRPr="00450E30" w:rsidRDefault="00450E30" w:rsidP="00A231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(18.06.2021</w:t>
            </w:r>
          </w:p>
          <w:p w:rsidR="005364A3" w:rsidRPr="0073637F" w:rsidRDefault="00450E30" w:rsidP="00A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18.06.2022</w:t>
            </w:r>
            <w:r w:rsidR="005364A3" w:rsidRPr="00450E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</w:tc>
      </w:tr>
    </w:tbl>
    <w:p w:rsidR="009C1A32" w:rsidRPr="0073637F" w:rsidRDefault="009C1A32" w:rsidP="00B510FA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B3" w:rsidRPr="0073637F" w:rsidRDefault="00CC52B3" w:rsidP="0060763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Системати</w:t>
      </w:r>
      <w:r w:rsidR="00C619CB" w:rsidRPr="0073637F">
        <w:rPr>
          <w:rFonts w:ascii="Times New Roman" w:hAnsi="Times New Roman" w:cs="Times New Roman"/>
          <w:sz w:val="28"/>
          <w:szCs w:val="28"/>
        </w:rPr>
        <w:t>чно, але не рідше одного разу у півріччя у</w:t>
      </w:r>
      <w:r w:rsidRPr="0073637F">
        <w:rPr>
          <w:rFonts w:ascii="Times New Roman" w:hAnsi="Times New Roman" w:cs="Times New Roman"/>
          <w:sz w:val="28"/>
          <w:szCs w:val="28"/>
        </w:rPr>
        <w:t xml:space="preserve"> Центрі перепідготовки та підвищення кваліфікації працівників органів державної влади, органів місцевого самоврядування, д</w:t>
      </w:r>
      <w:r w:rsidR="0095789C" w:rsidRPr="0073637F">
        <w:rPr>
          <w:rFonts w:ascii="Times New Roman" w:hAnsi="Times New Roman" w:cs="Times New Roman"/>
          <w:sz w:val="28"/>
          <w:szCs w:val="28"/>
        </w:rPr>
        <w:t>ержавних підприємств, установ і</w:t>
      </w:r>
      <w:r w:rsidRPr="0073637F">
        <w:rPr>
          <w:rFonts w:ascii="Times New Roman" w:hAnsi="Times New Roman" w:cs="Times New Roman"/>
          <w:sz w:val="28"/>
          <w:szCs w:val="28"/>
        </w:rPr>
        <w:t xml:space="preserve"> організацій Житомирської обласної державної адміністрації та Житомирської обласної ради проводиться навчання посадових осіб виконавчого апарату обласної ради з питань запобігання корупційним проявам (</w:t>
      </w:r>
      <w:r w:rsidR="00C619CB" w:rsidRPr="0073637F">
        <w:rPr>
          <w:rFonts w:ascii="Times New Roman" w:hAnsi="Times New Roman" w:cs="Times New Roman"/>
          <w:sz w:val="28"/>
          <w:szCs w:val="28"/>
        </w:rPr>
        <w:t>відповідно до вимог</w:t>
      </w:r>
      <w:r w:rsidRPr="0073637F">
        <w:rPr>
          <w:rFonts w:ascii="Times New Roman" w:hAnsi="Times New Roman" w:cs="Times New Roman"/>
          <w:sz w:val="28"/>
          <w:szCs w:val="28"/>
        </w:rPr>
        <w:t xml:space="preserve"> законодавства щодо запобігання та врегулювання конфлікту інтересів, інших заходів із запобігання корупції та впровадження стандарт</w:t>
      </w:r>
      <w:r w:rsidR="004F1ACA" w:rsidRPr="0073637F">
        <w:rPr>
          <w:rFonts w:ascii="Times New Roman" w:hAnsi="Times New Roman" w:cs="Times New Roman"/>
          <w:sz w:val="28"/>
          <w:szCs w:val="28"/>
        </w:rPr>
        <w:t>ів доброчесності,</w:t>
      </w:r>
      <w:r w:rsidR="00C619CB" w:rsidRPr="0073637F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73637F">
        <w:rPr>
          <w:rFonts w:ascii="Times New Roman" w:hAnsi="Times New Roman" w:cs="Times New Roman"/>
          <w:sz w:val="28"/>
          <w:szCs w:val="28"/>
        </w:rPr>
        <w:t xml:space="preserve"> України про запобігання проявам корупції в аспекті здійснення пуб</w:t>
      </w:r>
      <w:r w:rsidR="004F1ACA" w:rsidRPr="0073637F">
        <w:rPr>
          <w:rFonts w:ascii="Times New Roman" w:hAnsi="Times New Roman" w:cs="Times New Roman"/>
          <w:sz w:val="28"/>
          <w:szCs w:val="28"/>
        </w:rPr>
        <w:t>лічних закупівель</w:t>
      </w:r>
      <w:r w:rsidRPr="0073637F">
        <w:rPr>
          <w:rFonts w:ascii="Times New Roman" w:hAnsi="Times New Roman" w:cs="Times New Roman"/>
          <w:sz w:val="28"/>
          <w:szCs w:val="28"/>
        </w:rPr>
        <w:t>).</w:t>
      </w:r>
    </w:p>
    <w:p w:rsidR="00CC52B3" w:rsidRPr="0073637F" w:rsidRDefault="00CC52B3" w:rsidP="0060763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Для новопризначених працівників, на яких поширюється дія Закону України «Про запобігання корупції», передбачається проведення вступного інструктажу</w:t>
      </w:r>
      <w:r w:rsidR="0025132D" w:rsidRPr="0073637F">
        <w:rPr>
          <w:rFonts w:ascii="Times New Roman" w:hAnsi="Times New Roman" w:cs="Times New Roman"/>
          <w:sz w:val="28"/>
          <w:szCs w:val="28"/>
        </w:rPr>
        <w:t xml:space="preserve"> з питань запобігання</w:t>
      </w:r>
      <w:r w:rsidRPr="0073637F">
        <w:rPr>
          <w:rFonts w:ascii="Times New Roman" w:hAnsi="Times New Roman" w:cs="Times New Roman"/>
          <w:sz w:val="28"/>
          <w:szCs w:val="28"/>
        </w:rPr>
        <w:t xml:space="preserve"> корупції, з основних положень антикорупційного законодавства і правил етичної поведінки.</w:t>
      </w:r>
    </w:p>
    <w:p w:rsidR="00CC52B3" w:rsidRPr="0073637F" w:rsidRDefault="00C619CB" w:rsidP="0060763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lastRenderedPageBreak/>
        <w:t>Передбачено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 участь посадових осіб </w:t>
      </w:r>
      <w:r w:rsidRPr="0073637F">
        <w:rPr>
          <w:rFonts w:ascii="Times New Roman" w:hAnsi="Times New Roman" w:cs="Times New Roman"/>
          <w:sz w:val="28"/>
          <w:szCs w:val="28"/>
        </w:rPr>
        <w:t>виконавчого апарату обласної ради</w:t>
      </w:r>
      <w:r w:rsidR="00F30E5A" w:rsidRPr="0073637F">
        <w:rPr>
          <w:rFonts w:ascii="Times New Roman" w:hAnsi="Times New Roman" w:cs="Times New Roman"/>
          <w:sz w:val="28"/>
          <w:szCs w:val="28"/>
        </w:rPr>
        <w:t xml:space="preserve"> у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 конференціях,</w:t>
      </w:r>
      <w:r w:rsidRPr="0073637F">
        <w:rPr>
          <w:rFonts w:ascii="Times New Roman" w:hAnsi="Times New Roman" w:cs="Times New Roman"/>
          <w:sz w:val="28"/>
          <w:szCs w:val="28"/>
        </w:rPr>
        <w:t xml:space="preserve"> засідання</w:t>
      </w:r>
      <w:r w:rsidR="00164588" w:rsidRPr="0073637F">
        <w:rPr>
          <w:rFonts w:ascii="Times New Roman" w:hAnsi="Times New Roman" w:cs="Times New Roman"/>
          <w:sz w:val="28"/>
          <w:szCs w:val="28"/>
        </w:rPr>
        <w:t>х</w:t>
      </w:r>
      <w:r w:rsidRPr="0073637F">
        <w:rPr>
          <w:rFonts w:ascii="Times New Roman" w:hAnsi="Times New Roman" w:cs="Times New Roman"/>
          <w:sz w:val="28"/>
          <w:szCs w:val="28"/>
        </w:rPr>
        <w:t xml:space="preserve">  </w:t>
      </w:r>
      <w:r w:rsidR="00164588" w:rsidRPr="0073637F">
        <w:rPr>
          <w:rFonts w:ascii="Times New Roman" w:hAnsi="Times New Roman" w:cs="Times New Roman"/>
          <w:sz w:val="28"/>
          <w:szCs w:val="28"/>
        </w:rPr>
        <w:t>«</w:t>
      </w:r>
      <w:r w:rsidRPr="0073637F">
        <w:rPr>
          <w:rFonts w:ascii="Times New Roman" w:hAnsi="Times New Roman" w:cs="Times New Roman"/>
          <w:sz w:val="28"/>
          <w:szCs w:val="28"/>
        </w:rPr>
        <w:t>круглого столу</w:t>
      </w:r>
      <w:r w:rsidR="00164588" w:rsidRPr="0073637F">
        <w:rPr>
          <w:rFonts w:ascii="Times New Roman" w:hAnsi="Times New Roman" w:cs="Times New Roman"/>
          <w:sz w:val="28"/>
          <w:szCs w:val="28"/>
        </w:rPr>
        <w:t>»</w:t>
      </w:r>
      <w:r w:rsidR="00CC52B3" w:rsidRPr="0073637F">
        <w:rPr>
          <w:rFonts w:ascii="Times New Roman" w:hAnsi="Times New Roman" w:cs="Times New Roman"/>
          <w:sz w:val="28"/>
          <w:szCs w:val="28"/>
        </w:rPr>
        <w:t>, семінарах та інших заходах</w:t>
      </w:r>
      <w:r w:rsidR="0025132D" w:rsidRPr="0073637F">
        <w:rPr>
          <w:rFonts w:ascii="Times New Roman" w:hAnsi="Times New Roman" w:cs="Times New Roman"/>
          <w:sz w:val="28"/>
          <w:szCs w:val="28"/>
        </w:rPr>
        <w:t xml:space="preserve"> з питань запобігання</w:t>
      </w:r>
      <w:r w:rsidR="00CC52B3" w:rsidRPr="0073637F">
        <w:rPr>
          <w:rFonts w:ascii="Times New Roman" w:hAnsi="Times New Roman" w:cs="Times New Roman"/>
          <w:sz w:val="28"/>
          <w:szCs w:val="28"/>
        </w:rPr>
        <w:t xml:space="preserve"> корупції, що проводяться в Україні.</w:t>
      </w:r>
    </w:p>
    <w:p w:rsidR="00CC52B3" w:rsidRPr="00C914DA" w:rsidRDefault="00CC52B3" w:rsidP="0060763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3A4" w:rsidRPr="0073637F" w:rsidRDefault="00B53139" w:rsidP="006076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37F">
        <w:rPr>
          <w:rFonts w:ascii="Times New Roman" w:hAnsi="Times New Roman" w:cs="Times New Roman"/>
          <w:b/>
          <w:sz w:val="28"/>
          <w:szCs w:val="28"/>
        </w:rPr>
        <w:t>V.</w:t>
      </w:r>
      <w:r w:rsidR="00011AF6" w:rsidRPr="0073637F">
        <w:rPr>
          <w:rFonts w:ascii="Times New Roman" w:hAnsi="Times New Roman" w:cs="Times New Roman"/>
          <w:b/>
          <w:sz w:val="28"/>
          <w:szCs w:val="28"/>
        </w:rPr>
        <w:t xml:space="preserve"> Процедури щодо</w:t>
      </w:r>
      <w:r w:rsidR="007303A4" w:rsidRPr="00736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AF6" w:rsidRPr="0073637F">
        <w:rPr>
          <w:rFonts w:ascii="Times New Roman" w:hAnsi="Times New Roman" w:cs="Times New Roman"/>
          <w:b/>
          <w:sz w:val="28"/>
          <w:szCs w:val="28"/>
        </w:rPr>
        <w:t xml:space="preserve">моніторингу, оцінки </w:t>
      </w:r>
      <w:r w:rsidR="007303A4" w:rsidRPr="0073637F">
        <w:rPr>
          <w:rFonts w:ascii="Times New Roman" w:hAnsi="Times New Roman" w:cs="Times New Roman"/>
          <w:b/>
          <w:sz w:val="28"/>
          <w:szCs w:val="28"/>
        </w:rPr>
        <w:t xml:space="preserve">виконання </w:t>
      </w:r>
      <w:r w:rsidR="00011AF6" w:rsidRPr="0073637F">
        <w:rPr>
          <w:rFonts w:ascii="Times New Roman" w:hAnsi="Times New Roman" w:cs="Times New Roman"/>
          <w:b/>
          <w:sz w:val="28"/>
          <w:szCs w:val="28"/>
        </w:rPr>
        <w:t xml:space="preserve">та періодичного перегляду </w:t>
      </w:r>
      <w:r w:rsidR="00DF1E96" w:rsidRPr="0073637F"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7303A4" w:rsidRPr="0073637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DF1E96" w:rsidRPr="0073637F">
        <w:rPr>
          <w:rFonts w:ascii="Times New Roman" w:hAnsi="Times New Roman" w:cs="Times New Roman"/>
          <w:b/>
          <w:sz w:val="28"/>
          <w:szCs w:val="28"/>
        </w:rPr>
        <w:t>визначення суб’єктів</w:t>
      </w:r>
      <w:r w:rsidR="00C9728B" w:rsidRPr="0073637F">
        <w:rPr>
          <w:rFonts w:ascii="Times New Roman" w:hAnsi="Times New Roman" w:cs="Times New Roman"/>
          <w:b/>
          <w:sz w:val="28"/>
          <w:szCs w:val="28"/>
        </w:rPr>
        <w:t>,</w:t>
      </w:r>
      <w:r w:rsidR="00DF1E96" w:rsidRPr="0073637F">
        <w:rPr>
          <w:rFonts w:ascii="Times New Roman" w:hAnsi="Times New Roman" w:cs="Times New Roman"/>
          <w:b/>
          <w:sz w:val="28"/>
          <w:szCs w:val="28"/>
        </w:rPr>
        <w:t xml:space="preserve"> відповідальних</w:t>
      </w:r>
      <w:r w:rsidR="007303A4" w:rsidRPr="0073637F">
        <w:rPr>
          <w:rFonts w:ascii="Times New Roman" w:hAnsi="Times New Roman" w:cs="Times New Roman"/>
          <w:b/>
          <w:sz w:val="28"/>
          <w:szCs w:val="28"/>
        </w:rPr>
        <w:t xml:space="preserve"> за її здійснення</w:t>
      </w:r>
      <w:r w:rsidR="00C9728B" w:rsidRPr="0073637F">
        <w:rPr>
          <w:rFonts w:ascii="Times New Roman" w:hAnsi="Times New Roman" w:cs="Times New Roman"/>
          <w:b/>
          <w:sz w:val="28"/>
          <w:szCs w:val="28"/>
        </w:rPr>
        <w:t>,</w:t>
      </w:r>
      <w:r w:rsidR="007303A4" w:rsidRPr="0073637F">
        <w:rPr>
          <w:rFonts w:ascii="Times New Roman" w:hAnsi="Times New Roman" w:cs="Times New Roman"/>
          <w:b/>
          <w:sz w:val="28"/>
          <w:szCs w:val="28"/>
        </w:rPr>
        <w:t xml:space="preserve"> із закріпленням </w:t>
      </w:r>
      <w:r w:rsidR="00DF1E96" w:rsidRPr="0073637F">
        <w:rPr>
          <w:rFonts w:ascii="Times New Roman" w:hAnsi="Times New Roman" w:cs="Times New Roman"/>
          <w:b/>
          <w:sz w:val="28"/>
          <w:szCs w:val="28"/>
        </w:rPr>
        <w:t xml:space="preserve">відповідних </w:t>
      </w:r>
      <w:r w:rsidR="007303A4" w:rsidRPr="0073637F">
        <w:rPr>
          <w:rFonts w:ascii="Times New Roman" w:hAnsi="Times New Roman" w:cs="Times New Roman"/>
          <w:b/>
          <w:sz w:val="28"/>
          <w:szCs w:val="28"/>
        </w:rPr>
        <w:t xml:space="preserve">критеріїв </w:t>
      </w:r>
    </w:p>
    <w:p w:rsidR="007303A4" w:rsidRPr="0073637F" w:rsidRDefault="007303A4" w:rsidP="006076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7D1" w:rsidRPr="00C21E05" w:rsidRDefault="005637D1" w:rsidP="009540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>Уповноважена особа з питань запобігання та виявлення корупції у виконавчому апараті Житомирської обласної ради спільно з постійною комісією з питань регламенту, депутатської діяльності, місцевого самоврядування, законності, правопорядку та антикорупційної діяльності здійснюють контроль за виконанням заходів, передбачених Антикорупційною програмою а також здійснюють контроль моніторинг упровадження цих заходів шляхом проведення оцінки результатів здійснення цих заходів за критеріями фактичного виконання заходів та їх впливу на очікувані результати</w:t>
      </w:r>
      <w:r w:rsidR="009540E2" w:rsidRPr="00C21E05">
        <w:rPr>
          <w:rFonts w:ascii="Times New Roman" w:hAnsi="Times New Roman" w:cs="Times New Roman"/>
          <w:sz w:val="28"/>
          <w:szCs w:val="28"/>
        </w:rPr>
        <w:t xml:space="preserve"> з усунення або мінімізації корупційного ризику.</w:t>
      </w:r>
    </w:p>
    <w:p w:rsidR="007303A4" w:rsidRPr="0073637F" w:rsidRDefault="00011AF6" w:rsidP="00011A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 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Оцінка результатів здійснення заходів, передбачених </w:t>
      </w:r>
      <w:r w:rsidR="00DF1E96" w:rsidRPr="0073637F">
        <w:rPr>
          <w:rFonts w:ascii="Times New Roman" w:hAnsi="Times New Roman" w:cs="Times New Roman"/>
          <w:sz w:val="28"/>
          <w:szCs w:val="28"/>
        </w:rPr>
        <w:t>П</w:t>
      </w:r>
      <w:r w:rsidR="007303A4" w:rsidRPr="0073637F">
        <w:rPr>
          <w:rFonts w:ascii="Times New Roman" w:hAnsi="Times New Roman" w:cs="Times New Roman"/>
          <w:sz w:val="28"/>
          <w:szCs w:val="28"/>
        </w:rPr>
        <w:t>рограмою, проводитиметься з урахуванням критеріїв:</w:t>
      </w:r>
    </w:p>
    <w:p w:rsidR="00A57A6C" w:rsidRPr="0073637F" w:rsidRDefault="00011AF6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-   </w:t>
      </w:r>
      <w:r w:rsidR="00A57A6C" w:rsidRPr="0073637F">
        <w:rPr>
          <w:rFonts w:ascii="Times New Roman" w:hAnsi="Times New Roman" w:cs="Times New Roman"/>
          <w:sz w:val="28"/>
          <w:szCs w:val="28"/>
        </w:rPr>
        <w:t>повнота виконання;</w:t>
      </w:r>
    </w:p>
    <w:p w:rsidR="007303A4" w:rsidRPr="0073637F" w:rsidRDefault="00A57A6C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-</w:t>
      </w:r>
      <w:r w:rsidR="00011AF6" w:rsidRPr="0073637F">
        <w:rPr>
          <w:rFonts w:ascii="Times New Roman" w:hAnsi="Times New Roman" w:cs="Times New Roman"/>
          <w:sz w:val="28"/>
          <w:szCs w:val="28"/>
        </w:rPr>
        <w:t xml:space="preserve">   </w:t>
      </w:r>
      <w:r w:rsidR="007303A4" w:rsidRPr="0073637F">
        <w:rPr>
          <w:rFonts w:ascii="Times New Roman" w:hAnsi="Times New Roman" w:cs="Times New Roman"/>
          <w:sz w:val="28"/>
          <w:szCs w:val="28"/>
        </w:rPr>
        <w:t>своєчасність виконання;</w:t>
      </w:r>
    </w:p>
    <w:p w:rsidR="007303A4" w:rsidRPr="0073637F" w:rsidRDefault="00011AF6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-   </w:t>
      </w:r>
      <w:r w:rsidR="007303A4" w:rsidRPr="0073637F">
        <w:rPr>
          <w:rFonts w:ascii="Times New Roman" w:hAnsi="Times New Roman" w:cs="Times New Roman"/>
          <w:sz w:val="28"/>
          <w:szCs w:val="28"/>
        </w:rPr>
        <w:t>ефективність виконання.</w:t>
      </w:r>
    </w:p>
    <w:p w:rsidR="007303A4" w:rsidRPr="0073637F" w:rsidRDefault="00011AF6" w:rsidP="00011A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</w:t>
      </w:r>
      <w:r w:rsidR="00DF1E96" w:rsidRPr="0073637F">
        <w:rPr>
          <w:rFonts w:ascii="Times New Roman" w:hAnsi="Times New Roman" w:cs="Times New Roman"/>
          <w:sz w:val="28"/>
          <w:szCs w:val="28"/>
        </w:rPr>
        <w:t>З</w:t>
      </w:r>
      <w:r w:rsidR="007303A4" w:rsidRPr="0073637F">
        <w:rPr>
          <w:rFonts w:ascii="Times New Roman" w:hAnsi="Times New Roman" w:cs="Times New Roman"/>
          <w:sz w:val="28"/>
          <w:szCs w:val="28"/>
        </w:rPr>
        <w:t>ахід</w:t>
      </w:r>
      <w:r w:rsidR="00DF1E96" w:rsidRPr="0073637F">
        <w:rPr>
          <w:rFonts w:ascii="Times New Roman" w:hAnsi="Times New Roman" w:cs="Times New Roman"/>
          <w:sz w:val="28"/>
          <w:szCs w:val="28"/>
        </w:rPr>
        <w:t xml:space="preserve"> вважається виконаним у повному обсязі</w:t>
      </w:r>
      <w:r w:rsidR="007303A4" w:rsidRPr="0073637F">
        <w:rPr>
          <w:rFonts w:ascii="Times New Roman" w:hAnsi="Times New Roman" w:cs="Times New Roman"/>
          <w:sz w:val="28"/>
          <w:szCs w:val="28"/>
        </w:rPr>
        <w:t>:</w:t>
      </w:r>
    </w:p>
    <w:p w:rsidR="007303A4" w:rsidRPr="0073637F" w:rsidRDefault="00DF1E96" w:rsidP="00011AF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щодо</w:t>
      </w:r>
      <w:r w:rsidR="00A57A6C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Pr="0073637F">
        <w:rPr>
          <w:rFonts w:ascii="Times New Roman" w:hAnsi="Times New Roman" w:cs="Times New Roman"/>
          <w:sz w:val="28"/>
          <w:szCs w:val="28"/>
        </w:rPr>
        <w:t>ініціювання внесення змін у законодавство – з дати направлення пропозицій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суб’єкту </w:t>
      </w:r>
      <w:proofErr w:type="spellStart"/>
      <w:r w:rsidR="007303A4" w:rsidRPr="0073637F">
        <w:rPr>
          <w:rFonts w:ascii="Times New Roman" w:hAnsi="Times New Roman" w:cs="Times New Roman"/>
          <w:sz w:val="28"/>
          <w:szCs w:val="28"/>
        </w:rPr>
        <w:t>нормотворення</w:t>
      </w:r>
      <w:proofErr w:type="spellEnd"/>
      <w:r w:rsidR="007303A4" w:rsidRPr="0073637F">
        <w:rPr>
          <w:rFonts w:ascii="Times New Roman" w:hAnsi="Times New Roman" w:cs="Times New Roman"/>
          <w:sz w:val="28"/>
          <w:szCs w:val="28"/>
        </w:rPr>
        <w:t>;</w:t>
      </w:r>
    </w:p>
    <w:p w:rsidR="007303A4" w:rsidRPr="0073637F" w:rsidRDefault="00DF1E96" w:rsidP="00011AF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щодо</w:t>
      </w:r>
      <w:r w:rsidR="00A57A6C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7303A4" w:rsidRPr="0073637F">
        <w:rPr>
          <w:rFonts w:ascii="Times New Roman" w:hAnsi="Times New Roman" w:cs="Times New Roman"/>
          <w:sz w:val="28"/>
          <w:szCs w:val="28"/>
        </w:rPr>
        <w:t>підготовки організаційно-розпорядчого документа – з дати підписання уповноваженою особою;</w:t>
      </w:r>
    </w:p>
    <w:p w:rsidR="00F65841" w:rsidRPr="0073637F" w:rsidRDefault="00DF1E96" w:rsidP="00011AF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щодо</w:t>
      </w:r>
      <w:r w:rsidR="00A57A6C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7303A4" w:rsidRPr="0073637F">
        <w:rPr>
          <w:rFonts w:ascii="Times New Roman" w:hAnsi="Times New Roman" w:cs="Times New Roman"/>
          <w:sz w:val="28"/>
          <w:szCs w:val="28"/>
        </w:rPr>
        <w:t>розробки документів методичного характеру – з дати погодження від</w:t>
      </w:r>
      <w:r w:rsidRPr="0073637F">
        <w:rPr>
          <w:rFonts w:ascii="Times New Roman" w:hAnsi="Times New Roman" w:cs="Times New Roman"/>
          <w:sz w:val="28"/>
          <w:szCs w:val="28"/>
        </w:rPr>
        <w:t>повідним структурним підрозділом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виконавчого апарату обласної ради;</w:t>
      </w:r>
      <w:r w:rsidR="00F65841" w:rsidRPr="00736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303A4" w:rsidRPr="0073637F" w:rsidRDefault="00DF1E96" w:rsidP="00011AF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щодо</w:t>
      </w:r>
      <w:r w:rsidR="00A57A6C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7303A4" w:rsidRPr="0073637F">
        <w:rPr>
          <w:rFonts w:ascii="Times New Roman" w:hAnsi="Times New Roman" w:cs="Times New Roman"/>
          <w:sz w:val="28"/>
          <w:szCs w:val="28"/>
        </w:rPr>
        <w:t>навчання – з дати проведення заходу;</w:t>
      </w:r>
    </w:p>
    <w:p w:rsidR="009540E2" w:rsidRPr="0073637F" w:rsidRDefault="00DF1E96" w:rsidP="00011AF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щодо</w:t>
      </w:r>
      <w:r w:rsidR="00A57A6C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7303A4" w:rsidRPr="0073637F">
        <w:rPr>
          <w:rFonts w:ascii="Times New Roman" w:hAnsi="Times New Roman" w:cs="Times New Roman"/>
          <w:sz w:val="28"/>
          <w:szCs w:val="28"/>
        </w:rPr>
        <w:t>підготовки документів, які підлягають передачі іншим суб’</w:t>
      </w:r>
      <w:r w:rsidRPr="0073637F">
        <w:rPr>
          <w:rFonts w:ascii="Times New Roman" w:hAnsi="Times New Roman" w:cs="Times New Roman"/>
          <w:sz w:val="28"/>
          <w:szCs w:val="28"/>
        </w:rPr>
        <w:t>єктам, – з дати передачі його у такий орган</w:t>
      </w:r>
      <w:r w:rsidR="007303A4" w:rsidRPr="0073637F">
        <w:rPr>
          <w:rFonts w:ascii="Times New Roman" w:hAnsi="Times New Roman" w:cs="Times New Roman"/>
          <w:sz w:val="28"/>
          <w:szCs w:val="28"/>
        </w:rPr>
        <w:t>.</w:t>
      </w:r>
      <w:r w:rsidR="007303A4" w:rsidRPr="0073637F">
        <w:rPr>
          <w:rFonts w:ascii="Times New Roman" w:hAnsi="Times New Roman" w:cs="Times New Roman"/>
          <w:sz w:val="28"/>
          <w:szCs w:val="28"/>
        </w:rPr>
        <w:tab/>
      </w:r>
    </w:p>
    <w:p w:rsidR="007303A4" w:rsidRPr="0073637F" w:rsidRDefault="00A57A6C" w:rsidP="006076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З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ахід </w:t>
      </w:r>
      <w:r w:rsidRPr="0073637F">
        <w:rPr>
          <w:rFonts w:ascii="Times New Roman" w:hAnsi="Times New Roman" w:cs="Times New Roman"/>
          <w:sz w:val="28"/>
          <w:szCs w:val="28"/>
        </w:rPr>
        <w:t>вваж</w:t>
      </w:r>
      <w:r w:rsidR="00DF1E96" w:rsidRPr="0073637F">
        <w:rPr>
          <w:rFonts w:ascii="Times New Roman" w:hAnsi="Times New Roman" w:cs="Times New Roman"/>
          <w:sz w:val="28"/>
          <w:szCs w:val="28"/>
        </w:rPr>
        <w:t>ається виконаним своєчасно</w:t>
      </w:r>
      <w:r w:rsidR="007303A4" w:rsidRPr="0073637F">
        <w:rPr>
          <w:rFonts w:ascii="Times New Roman" w:hAnsi="Times New Roman" w:cs="Times New Roman"/>
          <w:sz w:val="28"/>
          <w:szCs w:val="28"/>
        </w:rPr>
        <w:t>:</w:t>
      </w:r>
    </w:p>
    <w:p w:rsidR="007303A4" w:rsidRPr="0073637F" w:rsidRDefault="00DF1E96" w:rsidP="00011AF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щодо ініціювання змін у законодавство 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– у разі, якщо пропозиції внесені суб’єкту </w:t>
      </w:r>
      <w:proofErr w:type="spellStart"/>
      <w:r w:rsidR="007303A4" w:rsidRPr="0073637F">
        <w:rPr>
          <w:rFonts w:ascii="Times New Roman" w:hAnsi="Times New Roman" w:cs="Times New Roman"/>
          <w:sz w:val="28"/>
          <w:szCs w:val="28"/>
        </w:rPr>
        <w:t>нормотворення</w:t>
      </w:r>
      <w:proofErr w:type="spellEnd"/>
      <w:r w:rsidR="007303A4" w:rsidRPr="0073637F">
        <w:rPr>
          <w:rFonts w:ascii="Times New Roman" w:hAnsi="Times New Roman" w:cs="Times New Roman"/>
          <w:sz w:val="28"/>
          <w:szCs w:val="28"/>
        </w:rPr>
        <w:t xml:space="preserve"> не пізніше останнього робочого дня місяця, визначеного </w:t>
      </w:r>
      <w:r w:rsidRPr="0073637F">
        <w:rPr>
          <w:rFonts w:ascii="Times New Roman" w:hAnsi="Times New Roman" w:cs="Times New Roman"/>
          <w:sz w:val="28"/>
          <w:szCs w:val="28"/>
        </w:rPr>
        <w:t>П</w:t>
      </w:r>
      <w:r w:rsidR="007303A4" w:rsidRPr="0073637F">
        <w:rPr>
          <w:rFonts w:ascii="Times New Roman" w:hAnsi="Times New Roman" w:cs="Times New Roman"/>
          <w:sz w:val="28"/>
          <w:szCs w:val="28"/>
        </w:rPr>
        <w:t>рограмою;</w:t>
      </w:r>
    </w:p>
    <w:p w:rsidR="007303A4" w:rsidRPr="0073637F" w:rsidRDefault="00DF1E96" w:rsidP="00011AF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щодо 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підготовки іншого організаційно-розпорядчого документа – у разі, якщо його підписано уповноваженою особою не пізніше останнього робочого дня місяця, визначеного </w:t>
      </w:r>
      <w:r w:rsidRPr="0073637F">
        <w:rPr>
          <w:rFonts w:ascii="Times New Roman" w:hAnsi="Times New Roman" w:cs="Times New Roman"/>
          <w:sz w:val="28"/>
          <w:szCs w:val="28"/>
        </w:rPr>
        <w:t>П</w:t>
      </w:r>
      <w:r w:rsidR="007303A4" w:rsidRPr="0073637F">
        <w:rPr>
          <w:rFonts w:ascii="Times New Roman" w:hAnsi="Times New Roman" w:cs="Times New Roman"/>
          <w:sz w:val="28"/>
          <w:szCs w:val="28"/>
        </w:rPr>
        <w:t>рограмою;</w:t>
      </w:r>
    </w:p>
    <w:p w:rsidR="007303A4" w:rsidRPr="0073637F" w:rsidRDefault="00DF1E96" w:rsidP="0060763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щодо 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розробки документів методичного характеру – у разі, якщо їх передано на розгляд відповідного структурного підрозділу виконавчого апарату обласної ради не пізніше останнього робочого дня місяця, визначеного </w:t>
      </w:r>
      <w:r w:rsidRPr="0073637F">
        <w:rPr>
          <w:rFonts w:ascii="Times New Roman" w:hAnsi="Times New Roman" w:cs="Times New Roman"/>
          <w:sz w:val="28"/>
          <w:szCs w:val="28"/>
        </w:rPr>
        <w:t>П</w:t>
      </w:r>
      <w:r w:rsidR="007303A4" w:rsidRPr="0073637F">
        <w:rPr>
          <w:rFonts w:ascii="Times New Roman" w:hAnsi="Times New Roman" w:cs="Times New Roman"/>
          <w:sz w:val="28"/>
          <w:szCs w:val="28"/>
        </w:rPr>
        <w:t>рограмою;</w:t>
      </w:r>
    </w:p>
    <w:p w:rsidR="007303A4" w:rsidRPr="0073637F" w:rsidRDefault="00DF1E96" w:rsidP="00011AF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щодо 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навчання – у разі, якщо його проведено не пізніше останнього робочого дня місяця, визначеного </w:t>
      </w:r>
      <w:r w:rsidRPr="0073637F">
        <w:rPr>
          <w:rFonts w:ascii="Times New Roman" w:hAnsi="Times New Roman" w:cs="Times New Roman"/>
          <w:sz w:val="28"/>
          <w:szCs w:val="28"/>
        </w:rPr>
        <w:t>П</w:t>
      </w:r>
      <w:r w:rsidR="007303A4" w:rsidRPr="0073637F">
        <w:rPr>
          <w:rFonts w:ascii="Times New Roman" w:hAnsi="Times New Roman" w:cs="Times New Roman"/>
          <w:sz w:val="28"/>
          <w:szCs w:val="28"/>
        </w:rPr>
        <w:t>рограмою;</w:t>
      </w:r>
    </w:p>
    <w:p w:rsidR="007303A4" w:rsidRPr="0073637F" w:rsidRDefault="00DF1E96" w:rsidP="0060763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lastRenderedPageBreak/>
        <w:t xml:space="preserve">щодо </w:t>
      </w:r>
      <w:r w:rsidR="007303A4" w:rsidRPr="0073637F">
        <w:rPr>
          <w:rFonts w:ascii="Times New Roman" w:hAnsi="Times New Roman" w:cs="Times New Roman"/>
          <w:sz w:val="28"/>
          <w:szCs w:val="28"/>
        </w:rPr>
        <w:t>підготовки документів, які підлягають передачі іншим суб’єктам, –</w:t>
      </w:r>
      <w:r w:rsidRPr="0073637F">
        <w:rPr>
          <w:rFonts w:ascii="Times New Roman" w:hAnsi="Times New Roman" w:cs="Times New Roman"/>
          <w:sz w:val="28"/>
          <w:szCs w:val="28"/>
        </w:rPr>
        <w:t xml:space="preserve"> у разі, якщо його спрямовано у такий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орган не пізніше останнього робочого дня місяця, визначеного </w:t>
      </w:r>
      <w:r w:rsidRPr="0073637F">
        <w:rPr>
          <w:rFonts w:ascii="Times New Roman" w:hAnsi="Times New Roman" w:cs="Times New Roman"/>
          <w:sz w:val="28"/>
          <w:szCs w:val="28"/>
        </w:rPr>
        <w:t>П</w:t>
      </w:r>
      <w:r w:rsidR="007303A4" w:rsidRPr="0073637F">
        <w:rPr>
          <w:rFonts w:ascii="Times New Roman" w:hAnsi="Times New Roman" w:cs="Times New Roman"/>
          <w:sz w:val="28"/>
          <w:szCs w:val="28"/>
        </w:rPr>
        <w:t>рограмою.</w:t>
      </w:r>
    </w:p>
    <w:p w:rsidR="007303A4" w:rsidRPr="0073637F" w:rsidRDefault="00A57A6C" w:rsidP="0060763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ab/>
        <w:t>З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ахід </w:t>
      </w:r>
      <w:r w:rsidRPr="0073637F">
        <w:rPr>
          <w:rFonts w:ascii="Times New Roman" w:hAnsi="Times New Roman" w:cs="Times New Roman"/>
          <w:sz w:val="28"/>
          <w:szCs w:val="28"/>
        </w:rPr>
        <w:t xml:space="preserve">вважається </w:t>
      </w:r>
      <w:r w:rsidR="007303A4" w:rsidRPr="0073637F">
        <w:rPr>
          <w:rFonts w:ascii="Times New Roman" w:hAnsi="Times New Roman" w:cs="Times New Roman"/>
          <w:sz w:val="28"/>
          <w:szCs w:val="28"/>
        </w:rPr>
        <w:t>виконаним ефективно у разі:</w:t>
      </w:r>
    </w:p>
    <w:p w:rsidR="007303A4" w:rsidRPr="0073637F" w:rsidRDefault="007303A4" w:rsidP="00011AF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створення умов для мінімізації ідентифікованого корупційного ризику у зв’язку з виданням нормативно-правового акта, прийняттям організаційно-розпор</w:t>
      </w:r>
      <w:r w:rsidR="00DF1E96" w:rsidRPr="0073637F">
        <w:rPr>
          <w:rFonts w:ascii="Times New Roman" w:hAnsi="Times New Roman" w:cs="Times New Roman"/>
          <w:sz w:val="28"/>
          <w:szCs w:val="28"/>
        </w:rPr>
        <w:t>ядчого документа, проведення</w:t>
      </w:r>
      <w:r w:rsidRPr="0073637F">
        <w:rPr>
          <w:rFonts w:ascii="Times New Roman" w:hAnsi="Times New Roman" w:cs="Times New Roman"/>
          <w:sz w:val="28"/>
          <w:szCs w:val="28"/>
        </w:rPr>
        <w:t xml:space="preserve"> заходів навчального та методичного характеру тощо;</w:t>
      </w:r>
    </w:p>
    <w:p w:rsidR="007303A4" w:rsidRPr="0073637F" w:rsidRDefault="007303A4" w:rsidP="0060763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мінімізації ідентифікованого корупційного ризику, що підтверджено даними статистичної </w:t>
      </w:r>
      <w:r w:rsidR="00C9728B" w:rsidRPr="0073637F">
        <w:rPr>
          <w:rFonts w:ascii="Times New Roman" w:hAnsi="Times New Roman" w:cs="Times New Roman"/>
          <w:sz w:val="28"/>
          <w:szCs w:val="28"/>
        </w:rPr>
        <w:t xml:space="preserve">звітності, судовою, іншою </w:t>
      </w:r>
      <w:proofErr w:type="spellStart"/>
      <w:r w:rsidR="00C9728B" w:rsidRPr="0073637F">
        <w:rPr>
          <w:rFonts w:ascii="Times New Roman" w:hAnsi="Times New Roman" w:cs="Times New Roman"/>
          <w:sz w:val="28"/>
          <w:szCs w:val="28"/>
        </w:rPr>
        <w:t>правозаставною</w:t>
      </w:r>
      <w:proofErr w:type="spellEnd"/>
      <w:r w:rsidR="00C9728B" w:rsidRPr="0073637F">
        <w:rPr>
          <w:rFonts w:ascii="Times New Roman" w:hAnsi="Times New Roman" w:cs="Times New Roman"/>
          <w:sz w:val="28"/>
          <w:szCs w:val="28"/>
        </w:rPr>
        <w:t xml:space="preserve"> практикою.</w:t>
      </w:r>
    </w:p>
    <w:p w:rsidR="007303A4" w:rsidRPr="0073637F" w:rsidRDefault="00011AF6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 </w:t>
      </w:r>
      <w:r w:rsidR="007303A4" w:rsidRPr="0073637F">
        <w:rPr>
          <w:rFonts w:ascii="Times New Roman" w:hAnsi="Times New Roman" w:cs="Times New Roman"/>
          <w:sz w:val="28"/>
          <w:szCs w:val="28"/>
        </w:rPr>
        <w:t>Комісії з оцінки корупційних ризиків у Житоми</w:t>
      </w:r>
      <w:r w:rsidR="005B406A" w:rsidRPr="0073637F">
        <w:rPr>
          <w:rFonts w:ascii="Times New Roman" w:hAnsi="Times New Roman" w:cs="Times New Roman"/>
          <w:sz w:val="28"/>
          <w:szCs w:val="28"/>
        </w:rPr>
        <w:t>рській обласній раді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під час проведення оцінки результатів здійснення заходів, передбачених </w:t>
      </w:r>
      <w:r w:rsidR="00DF1E96" w:rsidRPr="0073637F">
        <w:rPr>
          <w:rFonts w:ascii="Times New Roman" w:hAnsi="Times New Roman" w:cs="Times New Roman"/>
          <w:sz w:val="28"/>
          <w:szCs w:val="28"/>
        </w:rPr>
        <w:t>П</w:t>
      </w:r>
      <w:r w:rsidR="007303A4" w:rsidRPr="0073637F">
        <w:rPr>
          <w:rFonts w:ascii="Times New Roman" w:hAnsi="Times New Roman" w:cs="Times New Roman"/>
          <w:sz w:val="28"/>
          <w:szCs w:val="28"/>
        </w:rPr>
        <w:t>рограмою, у разі порушення строків, неповноти виконання заходу або неефективності вжитих заходів</w:t>
      </w:r>
      <w:r w:rsidR="005B406A" w:rsidRPr="0073637F">
        <w:rPr>
          <w:rFonts w:ascii="Times New Roman" w:hAnsi="Times New Roman" w:cs="Times New Roman"/>
          <w:sz w:val="28"/>
          <w:szCs w:val="28"/>
        </w:rPr>
        <w:t>,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з’ясовувати такі питання:</w:t>
      </w:r>
    </w:p>
    <w:p w:rsidR="007303A4" w:rsidRPr="0073637F" w:rsidRDefault="007303A4" w:rsidP="00011AF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пов’язаність невиконання, несвоєчасного або неповного виконання заходу із неналежною організацією його виконання та нездійсненням моніторингу результату його впровадження з боку керівництва;</w:t>
      </w:r>
    </w:p>
    <w:p w:rsidR="00011AF6" w:rsidRPr="0073637F" w:rsidRDefault="00DF1E96" w:rsidP="00011AF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доцільність внесення змін у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Pr="0073637F">
        <w:rPr>
          <w:rFonts w:ascii="Times New Roman" w:hAnsi="Times New Roman" w:cs="Times New Roman"/>
          <w:sz w:val="28"/>
          <w:szCs w:val="28"/>
        </w:rPr>
        <w:t>Програму</w:t>
      </w:r>
      <w:r w:rsidR="007303A4" w:rsidRPr="0073637F">
        <w:rPr>
          <w:rFonts w:ascii="Times New Roman" w:hAnsi="Times New Roman" w:cs="Times New Roman"/>
          <w:sz w:val="28"/>
          <w:szCs w:val="28"/>
        </w:rPr>
        <w:t>.</w:t>
      </w:r>
      <w:r w:rsidR="00F65841" w:rsidRPr="007363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1AF6" w:rsidRPr="0073637F" w:rsidRDefault="00011AF6" w:rsidP="00011AF6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  Уповноважена особа з питань запобігання та виявлення корупції у Житомирській обласній раді спільно з керівниками структурних підрозділів виконавчого апарату обласної ради, членами постійної комісії обласної ради з питань регламенту, депутатської діяльності, місцевого самоврядування, законності, правопорядку та антикорупційної діяльності та членами комісії з оцінки корупційних ризиків у Житомирській обласній раді забезпечують контроль за виконанням заходів, передбачених Програмою, а також здійснюють моніторинг  виконання Програми, проводять роботу щодо отримання, аналізу та узагальнення інформації про виконання визначених Програмою заходів.</w:t>
      </w:r>
    </w:p>
    <w:p w:rsidR="00011AF6" w:rsidRPr="0073637F" w:rsidRDefault="00011AF6" w:rsidP="00011AF6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  Також  здійснюється моніторинг змін у законодавстві у сфері запобігання корупції, оцінювання результатів заходів, визначених Програмою, виявлення нових корупційних ризиків та проведення їх оцінки. Для здійснення відповідних заходів уповноважена особа з питань запобігання та виявлення корупції виконавчого апарату обласної ради має право одержувати від структурних підрозділів виконавчого апарату обласної ради необхідну інформацію, залучати в установленому порядку працівників структурних підрозділів та депутатів Житомирської обласної ради, які не входять у склад комісії з оцінки корупційних ризиків у Житомирській обласній раді.</w:t>
      </w:r>
    </w:p>
    <w:p w:rsidR="00011AF6" w:rsidRPr="0073637F" w:rsidRDefault="00011AF6" w:rsidP="00011AF6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  Періодичний Моніторинг стану виконання Програми здійснюється комісією один раз на пі</w:t>
      </w:r>
      <w:r w:rsidR="009540E2" w:rsidRPr="0073637F">
        <w:rPr>
          <w:rFonts w:ascii="Times New Roman" w:hAnsi="Times New Roman" w:cs="Times New Roman"/>
          <w:sz w:val="28"/>
          <w:szCs w:val="28"/>
        </w:rPr>
        <w:t>вріччя. Виконавці програми до 20</w:t>
      </w:r>
      <w:r w:rsidR="008C6E38" w:rsidRPr="0073637F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73637F">
        <w:rPr>
          <w:rFonts w:ascii="Times New Roman" w:hAnsi="Times New Roman" w:cs="Times New Roman"/>
          <w:sz w:val="28"/>
          <w:szCs w:val="28"/>
        </w:rPr>
        <w:t xml:space="preserve"> поточного року та </w:t>
      </w:r>
      <w:r w:rsidR="00A61F99" w:rsidRPr="007363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6E38" w:rsidRPr="0073637F">
        <w:rPr>
          <w:rFonts w:ascii="Times New Roman" w:hAnsi="Times New Roman" w:cs="Times New Roman"/>
          <w:sz w:val="28"/>
          <w:szCs w:val="28"/>
        </w:rPr>
        <w:t>26</w:t>
      </w:r>
      <w:r w:rsidRPr="0073637F">
        <w:rPr>
          <w:rFonts w:ascii="Times New Roman" w:hAnsi="Times New Roman" w:cs="Times New Roman"/>
          <w:sz w:val="28"/>
          <w:szCs w:val="28"/>
        </w:rPr>
        <w:t xml:space="preserve"> лютого наступного року інформують комісію про виконання відповідних заходів Антикорупційної програми. Комісія здійснює аналіз статистичних даних у сфері запобігання корупції, забезпечує узагальнення наданих виконавцями Антикорупц</w:t>
      </w:r>
      <w:r w:rsidR="008C6E38" w:rsidRPr="0073637F">
        <w:rPr>
          <w:rFonts w:ascii="Times New Roman" w:hAnsi="Times New Roman" w:cs="Times New Roman"/>
          <w:sz w:val="28"/>
          <w:szCs w:val="28"/>
        </w:rPr>
        <w:t>ійної програми інформації, до 26 листопада</w:t>
      </w:r>
      <w:r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8C6E38" w:rsidRPr="0073637F">
        <w:rPr>
          <w:rFonts w:ascii="Times New Roman" w:hAnsi="Times New Roman" w:cs="Times New Roman"/>
          <w:sz w:val="28"/>
          <w:szCs w:val="28"/>
        </w:rPr>
        <w:t>поточного та 19</w:t>
      </w:r>
      <w:r w:rsidRPr="0073637F">
        <w:rPr>
          <w:rFonts w:ascii="Times New Roman" w:hAnsi="Times New Roman" w:cs="Times New Roman"/>
          <w:sz w:val="28"/>
          <w:szCs w:val="28"/>
        </w:rPr>
        <w:t xml:space="preserve"> лютого наступного року інформує голову Житомирської обласної ради про стан виконання Антикорупційної програми. </w:t>
      </w:r>
    </w:p>
    <w:p w:rsidR="00DF1E96" w:rsidRPr="0073637F" w:rsidRDefault="00011AF6" w:rsidP="00011A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lastRenderedPageBreak/>
        <w:t xml:space="preserve">       У Програму можуть бути внесені зміни у разі ідентифікації нових корупційних ризиків, внесення змін у законодавство, надання Національним агентством з питань запобігання корупції пропозицій щодо удосконалення (конкретизації положень Програми), у разі ідентифікації нових корупційних ризиків за результатами оцінки виконання антикорупційної програми, у разі внесення змін до законодавства, що впливає на діяльність обласної ради, у разі встановлення за результатами оцінки виконання антикорупційної програми недієвості визначених нею заходів.</w:t>
      </w:r>
      <w:r w:rsidR="00F65841" w:rsidRPr="00736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303A4" w:rsidRPr="0073637F" w:rsidRDefault="005B406A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ab/>
        <w:t>Зміни у Програму в</w:t>
      </w:r>
      <w:r w:rsidR="00A57A6C" w:rsidRPr="0073637F">
        <w:rPr>
          <w:rFonts w:ascii="Times New Roman" w:hAnsi="Times New Roman" w:cs="Times New Roman"/>
          <w:sz w:val="28"/>
          <w:szCs w:val="28"/>
        </w:rPr>
        <w:t>носяться у разі</w:t>
      </w:r>
      <w:r w:rsidR="007303A4" w:rsidRPr="0073637F">
        <w:rPr>
          <w:rFonts w:ascii="Times New Roman" w:hAnsi="Times New Roman" w:cs="Times New Roman"/>
          <w:sz w:val="28"/>
          <w:szCs w:val="28"/>
        </w:rPr>
        <w:t>:</w:t>
      </w:r>
    </w:p>
    <w:p w:rsidR="00A57A6C" w:rsidRPr="0073637F" w:rsidRDefault="007303A4" w:rsidP="0060763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виключення заходу щодо усунення корупційних ризиків</w:t>
      </w:r>
      <w:r w:rsidR="00A57A6C" w:rsidRPr="0073637F">
        <w:rPr>
          <w:rFonts w:ascii="Times New Roman" w:hAnsi="Times New Roman" w:cs="Times New Roman"/>
          <w:sz w:val="28"/>
          <w:szCs w:val="28"/>
        </w:rPr>
        <w:t>;</w:t>
      </w:r>
    </w:p>
    <w:p w:rsidR="007303A4" w:rsidRPr="0073637F" w:rsidRDefault="007303A4" w:rsidP="0060763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уточнення формулювання заходу щодо усунення корупційного ризику;</w:t>
      </w:r>
    </w:p>
    <w:p w:rsidR="007303A4" w:rsidRPr="0073637F" w:rsidRDefault="007303A4" w:rsidP="0060763F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>про</w:t>
      </w:r>
      <w:r w:rsidR="00A57A6C" w:rsidRPr="0073637F">
        <w:rPr>
          <w:rFonts w:ascii="Times New Roman" w:hAnsi="Times New Roman" w:cs="Times New Roman"/>
          <w:sz w:val="28"/>
          <w:szCs w:val="28"/>
        </w:rPr>
        <w:t>довження строку виконання</w:t>
      </w:r>
      <w:r w:rsidRPr="0073637F">
        <w:rPr>
          <w:rFonts w:ascii="Times New Roman" w:hAnsi="Times New Roman" w:cs="Times New Roman"/>
          <w:sz w:val="28"/>
          <w:szCs w:val="28"/>
        </w:rPr>
        <w:t xml:space="preserve"> заходу</w:t>
      </w:r>
      <w:r w:rsidR="00A57A6C" w:rsidRPr="0073637F">
        <w:rPr>
          <w:rFonts w:ascii="Times New Roman" w:hAnsi="Times New Roman" w:cs="Times New Roman"/>
          <w:sz w:val="28"/>
          <w:szCs w:val="28"/>
        </w:rPr>
        <w:t xml:space="preserve"> щодо усунення корупційного ризику</w:t>
      </w:r>
      <w:r w:rsidRPr="0073637F">
        <w:rPr>
          <w:rFonts w:ascii="Times New Roman" w:hAnsi="Times New Roman" w:cs="Times New Roman"/>
          <w:sz w:val="28"/>
          <w:szCs w:val="28"/>
        </w:rPr>
        <w:t>.</w:t>
      </w:r>
    </w:p>
    <w:p w:rsidR="00C9728B" w:rsidRPr="0073637F" w:rsidRDefault="00A57A6C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ab/>
        <w:t>Зміни у Програму вносяться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рішенням Житомирської обласної р</w:t>
      </w:r>
      <w:r w:rsidRPr="0073637F">
        <w:rPr>
          <w:rFonts w:ascii="Times New Roman" w:hAnsi="Times New Roman" w:cs="Times New Roman"/>
          <w:sz w:val="28"/>
          <w:szCs w:val="28"/>
        </w:rPr>
        <w:t>ади за мотивованою пропозицією к</w:t>
      </w:r>
      <w:r w:rsidR="007303A4" w:rsidRPr="0073637F">
        <w:rPr>
          <w:rFonts w:ascii="Times New Roman" w:hAnsi="Times New Roman" w:cs="Times New Roman"/>
          <w:sz w:val="28"/>
          <w:szCs w:val="28"/>
        </w:rPr>
        <w:t>омісії</w:t>
      </w:r>
      <w:r w:rsidR="00775DF1" w:rsidRPr="0073637F">
        <w:rPr>
          <w:rFonts w:ascii="Times New Roman" w:hAnsi="Times New Roman" w:cs="Times New Roman"/>
          <w:sz w:val="28"/>
          <w:szCs w:val="28"/>
        </w:rPr>
        <w:t xml:space="preserve"> з оцінки корупційних ризиків у Житомирській обласній раді та постійної комісії обласної ради з питань регламенту, депутатської діяльності, місцевого самоврядування, законності, правопорядк</w:t>
      </w:r>
      <w:r w:rsidR="009E651F" w:rsidRPr="0073637F">
        <w:rPr>
          <w:rFonts w:ascii="Times New Roman" w:hAnsi="Times New Roman" w:cs="Times New Roman"/>
          <w:sz w:val="28"/>
          <w:szCs w:val="28"/>
        </w:rPr>
        <w:t>у та антикорупційної діяльності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після проведеної оцінки результатів здійснення заходів, на підставі відповідних пропозицій депутатів Житомирської обласної ради, керівника відповідного структурного підрозділу виконавчого апарату обласної ради, відповідального за виконання заходу, погоджених відповідною особою.</w:t>
      </w:r>
    </w:p>
    <w:p w:rsidR="00541909" w:rsidRPr="0073637F" w:rsidRDefault="00856B97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DF1" w:rsidRPr="0073637F">
        <w:rPr>
          <w:rFonts w:ascii="Times New Roman" w:hAnsi="Times New Roman" w:cs="Times New Roman"/>
          <w:sz w:val="28"/>
          <w:szCs w:val="28"/>
        </w:rPr>
        <w:t>Перегляд Програми</w:t>
      </w:r>
      <w:r w:rsidR="009E651F" w:rsidRPr="0073637F">
        <w:rPr>
          <w:rFonts w:ascii="Times New Roman" w:hAnsi="Times New Roman" w:cs="Times New Roman"/>
          <w:sz w:val="28"/>
          <w:szCs w:val="28"/>
        </w:rPr>
        <w:t xml:space="preserve"> здійснюється за ініціативою к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омісії </w:t>
      </w:r>
      <w:r w:rsidR="00A47FF4" w:rsidRPr="0073637F">
        <w:rPr>
          <w:rFonts w:ascii="Times New Roman" w:hAnsi="Times New Roman" w:cs="Times New Roman"/>
          <w:sz w:val="28"/>
          <w:szCs w:val="28"/>
        </w:rPr>
        <w:t>з</w:t>
      </w:r>
      <w:r w:rsidR="00A61635" w:rsidRPr="0073637F">
        <w:rPr>
          <w:rFonts w:ascii="Times New Roman" w:hAnsi="Times New Roman" w:cs="Times New Roman"/>
          <w:sz w:val="28"/>
          <w:szCs w:val="28"/>
        </w:rPr>
        <w:t xml:space="preserve"> оцінки корупційних ризиків у Житомирській обласній раді </w:t>
      </w:r>
      <w:r w:rsidR="007303A4" w:rsidRPr="0073637F">
        <w:rPr>
          <w:rFonts w:ascii="Times New Roman" w:hAnsi="Times New Roman" w:cs="Times New Roman"/>
          <w:sz w:val="28"/>
          <w:szCs w:val="28"/>
        </w:rPr>
        <w:t>або уповноваженої особи</w:t>
      </w:r>
      <w:r w:rsidR="00A61635" w:rsidRPr="0073637F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</w:t>
      </w:r>
      <w:r w:rsidR="0025132D" w:rsidRPr="0073637F">
        <w:rPr>
          <w:rFonts w:ascii="Times New Roman" w:hAnsi="Times New Roman" w:cs="Times New Roman"/>
          <w:sz w:val="28"/>
          <w:szCs w:val="28"/>
        </w:rPr>
        <w:t xml:space="preserve"> у Житомирській обласній раді</w:t>
      </w:r>
      <w:r w:rsidR="00A61635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A47FF4" w:rsidRPr="0073637F">
        <w:rPr>
          <w:rFonts w:ascii="Times New Roman" w:hAnsi="Times New Roman" w:cs="Times New Roman"/>
          <w:sz w:val="28"/>
          <w:szCs w:val="28"/>
        </w:rPr>
        <w:t>у</w:t>
      </w:r>
      <w:r w:rsidR="00541909" w:rsidRPr="0073637F">
        <w:rPr>
          <w:rFonts w:ascii="Times New Roman" w:hAnsi="Times New Roman" w:cs="Times New Roman"/>
          <w:sz w:val="28"/>
          <w:szCs w:val="28"/>
        </w:rPr>
        <w:t xml:space="preserve"> випадках внесення змін у законодавство у сфері запобігання корупції, ідентифікацій нових корупційних ризиків, при виявленні недостатньо ефективних положень цієї Програми, а також за пропозиціями депутатського корпусу, що були розглянуті на комісії і затверджені нею.</w:t>
      </w:r>
    </w:p>
    <w:p w:rsidR="00856B97" w:rsidRPr="0073637F" w:rsidRDefault="00A47FF4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97" w:rsidRPr="0073637F">
        <w:rPr>
          <w:rFonts w:ascii="Times New Roman" w:hAnsi="Times New Roman" w:cs="Times New Roman"/>
          <w:sz w:val="28"/>
          <w:szCs w:val="28"/>
        </w:rPr>
        <w:t>Ініціатива має бути підтримана просто</w:t>
      </w:r>
      <w:r w:rsidR="005B406A" w:rsidRPr="0073637F">
        <w:rPr>
          <w:rFonts w:ascii="Times New Roman" w:hAnsi="Times New Roman" w:cs="Times New Roman"/>
          <w:sz w:val="28"/>
          <w:szCs w:val="28"/>
        </w:rPr>
        <w:t>ю</w:t>
      </w:r>
      <w:r w:rsidR="00856B97" w:rsidRPr="0073637F">
        <w:rPr>
          <w:rFonts w:ascii="Times New Roman" w:hAnsi="Times New Roman" w:cs="Times New Roman"/>
          <w:sz w:val="28"/>
          <w:szCs w:val="28"/>
        </w:rPr>
        <w:t xml:space="preserve"> більшістю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від загальної чи</w:t>
      </w:r>
      <w:r w:rsidR="005B406A" w:rsidRPr="0073637F">
        <w:rPr>
          <w:rFonts w:ascii="Times New Roman" w:hAnsi="Times New Roman" w:cs="Times New Roman"/>
          <w:sz w:val="28"/>
          <w:szCs w:val="28"/>
        </w:rPr>
        <w:t xml:space="preserve">сельності затвердженого складу </w:t>
      </w:r>
      <w:r w:rsidR="00A62DB3" w:rsidRPr="0073637F">
        <w:rPr>
          <w:rFonts w:ascii="Times New Roman" w:hAnsi="Times New Roman" w:cs="Times New Roman"/>
          <w:sz w:val="28"/>
          <w:szCs w:val="28"/>
        </w:rPr>
        <w:t>комісії</w:t>
      </w:r>
      <w:r w:rsidR="00971ECE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A62DB3" w:rsidRPr="0073637F">
        <w:rPr>
          <w:rFonts w:ascii="Times New Roman" w:hAnsi="Times New Roman" w:cs="Times New Roman"/>
          <w:sz w:val="28"/>
          <w:szCs w:val="28"/>
        </w:rPr>
        <w:t>з оцінки корупційних ризиків у Житомирській обласній раді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шляхом підготовки відповідного проекту рішенн</w:t>
      </w:r>
      <w:r w:rsidR="00CA1ACA" w:rsidRPr="0073637F">
        <w:rPr>
          <w:rFonts w:ascii="Times New Roman" w:hAnsi="Times New Roman" w:cs="Times New Roman"/>
          <w:sz w:val="28"/>
          <w:szCs w:val="28"/>
        </w:rPr>
        <w:t>я</w:t>
      </w:r>
      <w:r w:rsidR="00C9728B" w:rsidRPr="0073637F">
        <w:rPr>
          <w:rFonts w:ascii="Times New Roman" w:hAnsi="Times New Roman" w:cs="Times New Roman"/>
          <w:sz w:val="28"/>
          <w:szCs w:val="28"/>
        </w:rPr>
        <w:t>.</w:t>
      </w:r>
    </w:p>
    <w:p w:rsidR="007303A4" w:rsidRPr="0073637F" w:rsidRDefault="00775DF1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ab/>
      </w:r>
      <w:r w:rsidR="00CE0B89" w:rsidRPr="0073637F">
        <w:rPr>
          <w:rFonts w:ascii="Times New Roman" w:hAnsi="Times New Roman" w:cs="Times New Roman"/>
          <w:sz w:val="28"/>
          <w:szCs w:val="28"/>
        </w:rPr>
        <w:t xml:space="preserve">  </w:t>
      </w:r>
      <w:r w:rsidRPr="0073637F">
        <w:rPr>
          <w:rFonts w:ascii="Times New Roman" w:hAnsi="Times New Roman" w:cs="Times New Roman"/>
          <w:sz w:val="28"/>
          <w:szCs w:val="28"/>
        </w:rPr>
        <w:t>Рішення про внесення змін у  П</w:t>
      </w:r>
      <w:r w:rsidR="000D5EAF" w:rsidRPr="0073637F">
        <w:rPr>
          <w:rFonts w:ascii="Times New Roman" w:hAnsi="Times New Roman" w:cs="Times New Roman"/>
          <w:sz w:val="28"/>
          <w:szCs w:val="28"/>
        </w:rPr>
        <w:t>рограму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приймається обласною радою. Після прийняття рішення, </w:t>
      </w:r>
      <w:r w:rsidRPr="0073637F">
        <w:rPr>
          <w:rFonts w:ascii="Times New Roman" w:hAnsi="Times New Roman" w:cs="Times New Roman"/>
          <w:sz w:val="28"/>
          <w:szCs w:val="28"/>
        </w:rPr>
        <w:t>вон</w:t>
      </w:r>
      <w:r w:rsidR="000D5EAF" w:rsidRPr="0073637F">
        <w:rPr>
          <w:rFonts w:ascii="Times New Roman" w:hAnsi="Times New Roman" w:cs="Times New Roman"/>
          <w:sz w:val="28"/>
          <w:szCs w:val="28"/>
        </w:rPr>
        <w:t>о</w:t>
      </w:r>
      <w:r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="007303A4" w:rsidRPr="0073637F">
        <w:rPr>
          <w:rFonts w:ascii="Times New Roman" w:hAnsi="Times New Roman" w:cs="Times New Roman"/>
          <w:sz w:val="28"/>
          <w:szCs w:val="28"/>
        </w:rPr>
        <w:t>опри</w:t>
      </w:r>
      <w:r w:rsidR="000D5EAF" w:rsidRPr="0073637F">
        <w:rPr>
          <w:rFonts w:ascii="Times New Roman" w:hAnsi="Times New Roman" w:cs="Times New Roman"/>
          <w:sz w:val="28"/>
          <w:szCs w:val="28"/>
        </w:rPr>
        <w:t>люднюється на офіційному сайті та перебуває у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вільному доступі </w:t>
      </w:r>
      <w:r w:rsidR="000D5EAF" w:rsidRPr="0073637F">
        <w:rPr>
          <w:rFonts w:ascii="Times New Roman" w:hAnsi="Times New Roman" w:cs="Times New Roman"/>
          <w:sz w:val="28"/>
          <w:szCs w:val="28"/>
        </w:rPr>
        <w:t>для</w:t>
      </w:r>
      <w:r w:rsidR="00206BC5" w:rsidRPr="0073637F">
        <w:rPr>
          <w:rFonts w:ascii="Times New Roman" w:hAnsi="Times New Roman" w:cs="Times New Roman"/>
          <w:sz w:val="28"/>
          <w:szCs w:val="28"/>
        </w:rPr>
        <w:t xml:space="preserve"> ознайомлення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. </w:t>
      </w:r>
      <w:r w:rsidRPr="0073637F">
        <w:rPr>
          <w:rFonts w:ascii="Times New Roman" w:hAnsi="Times New Roman" w:cs="Times New Roman"/>
          <w:sz w:val="28"/>
          <w:szCs w:val="28"/>
        </w:rPr>
        <w:t xml:space="preserve">У </w:t>
      </w:r>
      <w:r w:rsidR="000D5EAF" w:rsidRPr="0073637F">
        <w:rPr>
          <w:rFonts w:ascii="Times New Roman" w:hAnsi="Times New Roman" w:cs="Times New Roman"/>
          <w:sz w:val="28"/>
          <w:szCs w:val="28"/>
        </w:rPr>
        <w:t>разі</w:t>
      </w:r>
      <w:r w:rsidRPr="0073637F">
        <w:rPr>
          <w:rFonts w:ascii="Times New Roman" w:hAnsi="Times New Roman" w:cs="Times New Roman"/>
          <w:sz w:val="28"/>
          <w:szCs w:val="28"/>
        </w:rPr>
        <w:t xml:space="preserve"> внесення змін у Програму</w:t>
      </w:r>
      <w:r w:rsidR="00C9728B" w:rsidRPr="0073637F">
        <w:rPr>
          <w:rFonts w:ascii="Times New Roman" w:hAnsi="Times New Roman" w:cs="Times New Roman"/>
          <w:sz w:val="28"/>
          <w:szCs w:val="28"/>
        </w:rPr>
        <w:t xml:space="preserve">, 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</w:t>
      </w:r>
      <w:r w:rsidRPr="0073637F">
        <w:rPr>
          <w:rFonts w:ascii="Times New Roman" w:hAnsi="Times New Roman" w:cs="Times New Roman"/>
          <w:sz w:val="28"/>
          <w:szCs w:val="28"/>
        </w:rPr>
        <w:t>відбуваються</w:t>
      </w:r>
      <w:r w:rsidR="000D5EAF" w:rsidRPr="0073637F">
        <w:rPr>
          <w:rFonts w:ascii="Times New Roman" w:hAnsi="Times New Roman" w:cs="Times New Roman"/>
          <w:sz w:val="28"/>
          <w:szCs w:val="28"/>
        </w:rPr>
        <w:t xml:space="preserve"> відповідні</w:t>
      </w:r>
      <w:r w:rsidRPr="0073637F">
        <w:rPr>
          <w:rFonts w:ascii="Times New Roman" w:hAnsi="Times New Roman" w:cs="Times New Roman"/>
          <w:sz w:val="28"/>
          <w:szCs w:val="28"/>
        </w:rPr>
        <w:t xml:space="preserve"> зміни у посадових інструкціях</w:t>
      </w:r>
      <w:r w:rsidR="000D5EAF" w:rsidRPr="0073637F">
        <w:rPr>
          <w:rFonts w:ascii="Times New Roman" w:hAnsi="Times New Roman" w:cs="Times New Roman"/>
          <w:sz w:val="28"/>
          <w:szCs w:val="28"/>
        </w:rPr>
        <w:t xml:space="preserve"> працівників виконавчого апарату обласної ради</w:t>
      </w:r>
      <w:r w:rsidR="007303A4" w:rsidRPr="0073637F">
        <w:rPr>
          <w:rFonts w:ascii="Times New Roman" w:hAnsi="Times New Roman" w:cs="Times New Roman"/>
          <w:sz w:val="28"/>
          <w:szCs w:val="28"/>
        </w:rPr>
        <w:t>, правил</w:t>
      </w:r>
      <w:r w:rsidRPr="0073637F">
        <w:rPr>
          <w:rFonts w:ascii="Times New Roman" w:hAnsi="Times New Roman" w:cs="Times New Roman"/>
          <w:sz w:val="28"/>
          <w:szCs w:val="28"/>
        </w:rPr>
        <w:t>ах</w:t>
      </w:r>
      <w:r w:rsidR="007303A4" w:rsidRPr="0073637F">
        <w:rPr>
          <w:rFonts w:ascii="Times New Roman" w:hAnsi="Times New Roman" w:cs="Times New Roman"/>
          <w:sz w:val="28"/>
          <w:szCs w:val="28"/>
        </w:rPr>
        <w:t xml:space="preserve"> внутрішнього трудового розпорядку, а також </w:t>
      </w:r>
      <w:r w:rsidR="000D5EAF" w:rsidRPr="0073637F">
        <w:rPr>
          <w:rFonts w:ascii="Times New Roman" w:hAnsi="Times New Roman" w:cs="Times New Roman"/>
          <w:sz w:val="28"/>
          <w:szCs w:val="28"/>
        </w:rPr>
        <w:t>в інших документах обласної ради.</w:t>
      </w:r>
      <w:r w:rsidRPr="00736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4B" w:rsidRPr="0073637F" w:rsidRDefault="0077654B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4B" w:rsidRPr="0073637F" w:rsidRDefault="0077654B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363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637F">
        <w:rPr>
          <w:rFonts w:ascii="Times New Roman" w:hAnsi="Times New Roman" w:cs="Times New Roman"/>
          <w:sz w:val="28"/>
          <w:szCs w:val="28"/>
        </w:rPr>
        <w:t xml:space="preserve"> Інші спрямовані на запобігання та пов’язані з корупцією правопорушеннями заходи.</w:t>
      </w:r>
    </w:p>
    <w:p w:rsidR="0077654B" w:rsidRPr="0073637F" w:rsidRDefault="0077654B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    Управління майном виконавчого апарату Житомирської обласної ради забезпечує вжиття заходів, які є необхідними та обґрунтованими для запобігання та протидії в діяльності підприємств, установ і організацій, що є об’єктами спільної власності територіальних громад сіл, селищ, міст </w:t>
      </w:r>
      <w:r w:rsidRPr="0073637F">
        <w:rPr>
          <w:rFonts w:ascii="Times New Roman" w:hAnsi="Times New Roman" w:cs="Times New Roman"/>
          <w:sz w:val="28"/>
          <w:szCs w:val="28"/>
        </w:rPr>
        <w:lastRenderedPageBreak/>
        <w:t>Житомирської області та перебувають у власності Житомирської обласної ради, здійснює координацію, підприємств, установ, закладів, що є об’єктами спільної власності територіальних громад сіл, селищ, міст області та перебувають у власності обласної ради, щодо розроблення у випадках визначених статтею 62 Закону України «Про запобігання корупції», антикорупційних програм відповідних юридичних осіб</w:t>
      </w:r>
      <w:r w:rsidR="00527D86" w:rsidRPr="0073637F">
        <w:rPr>
          <w:rFonts w:ascii="Times New Roman" w:hAnsi="Times New Roman" w:cs="Times New Roman"/>
          <w:sz w:val="28"/>
          <w:szCs w:val="28"/>
        </w:rPr>
        <w:t>, які в обов’язковому порядку затверджуються їхніми керівниками.</w:t>
      </w:r>
    </w:p>
    <w:p w:rsidR="00527D86" w:rsidRPr="0073637F" w:rsidRDefault="00527D86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7F">
        <w:rPr>
          <w:rFonts w:ascii="Times New Roman" w:hAnsi="Times New Roman" w:cs="Times New Roman"/>
          <w:sz w:val="28"/>
          <w:szCs w:val="28"/>
        </w:rPr>
        <w:t xml:space="preserve">        Передбачені цією Антикорупційною програмою правила, процедури і заходи щодо запобігання та виявлення корупції є обов’язковими до виконання всіма юридичними особами , що є об’єктами спільної власності територіальних громад сіл, селищ, міст Житомирської області та перебувають у власності обласної ради.</w:t>
      </w:r>
    </w:p>
    <w:p w:rsidR="0060763F" w:rsidRPr="0073637F" w:rsidRDefault="0060763F" w:rsidP="00607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2B3" w:rsidRPr="0073637F" w:rsidRDefault="00CC52B3" w:rsidP="006076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61" w:rsidRDefault="00475C61" w:rsidP="00475C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475C61" w:rsidRDefault="00475C61" w:rsidP="00475C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звіту за результатами оцінки</w:t>
      </w:r>
    </w:p>
    <w:p w:rsidR="00475C61" w:rsidRDefault="00475C61" w:rsidP="00475C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корупційних ризиків у</w:t>
      </w:r>
    </w:p>
    <w:p w:rsidR="00475C61" w:rsidRDefault="00475C61" w:rsidP="00475C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обласної ради</w:t>
      </w:r>
    </w:p>
    <w:p w:rsidR="00475C61" w:rsidRDefault="00475C61" w:rsidP="00475C61">
      <w:pPr>
        <w:rPr>
          <w:rFonts w:ascii="Times New Roman" w:hAnsi="Times New Roman" w:cs="Times New Roman"/>
          <w:sz w:val="28"/>
          <w:szCs w:val="28"/>
        </w:rPr>
      </w:pPr>
    </w:p>
    <w:p w:rsidR="00475C61" w:rsidRDefault="00475C61" w:rsidP="00475C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C2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475C61" w:rsidRDefault="00475C61" w:rsidP="00475C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ідентифікованих корупційних ризиків у діяльності обласної ради, чинники корупційних ризиків та можливі наслідки корупційних правопорушень чи правопорушень , пов’язаних з корупцією</w:t>
      </w:r>
    </w:p>
    <w:p w:rsidR="00475C61" w:rsidRDefault="00475C61" w:rsidP="00475C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75C61" w:rsidTr="00AF381F">
        <w:tc>
          <w:tcPr>
            <w:tcW w:w="3285" w:type="dxa"/>
            <w:vAlign w:val="center"/>
          </w:tcPr>
          <w:p w:rsidR="00475C61" w:rsidRPr="007A72C2" w:rsidRDefault="00475C61" w:rsidP="00AF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2C2">
              <w:rPr>
                <w:rFonts w:ascii="Times New Roman" w:hAnsi="Times New Roman" w:cs="Times New Roman"/>
                <w:b/>
                <w:sz w:val="28"/>
                <w:szCs w:val="28"/>
              </w:rPr>
              <w:t>Опис корупційного ризику</w:t>
            </w:r>
          </w:p>
        </w:tc>
        <w:tc>
          <w:tcPr>
            <w:tcW w:w="3285" w:type="dxa"/>
            <w:vAlign w:val="center"/>
          </w:tcPr>
          <w:p w:rsidR="00475C61" w:rsidRPr="007A72C2" w:rsidRDefault="00475C61" w:rsidP="00AF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2C2">
              <w:rPr>
                <w:rFonts w:ascii="Times New Roman" w:hAnsi="Times New Roman" w:cs="Times New Roman"/>
                <w:b/>
                <w:sz w:val="28"/>
                <w:szCs w:val="28"/>
              </w:rPr>
              <w:t>Чинники корупційного ризику</w:t>
            </w:r>
          </w:p>
        </w:tc>
        <w:tc>
          <w:tcPr>
            <w:tcW w:w="3285" w:type="dxa"/>
            <w:vAlign w:val="center"/>
          </w:tcPr>
          <w:p w:rsidR="00475C61" w:rsidRPr="007A72C2" w:rsidRDefault="00475C61" w:rsidP="00AF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2C2">
              <w:rPr>
                <w:rFonts w:ascii="Times New Roman" w:hAnsi="Times New Roman" w:cs="Times New Roman"/>
                <w:b/>
                <w:sz w:val="28"/>
                <w:szCs w:val="28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475C61" w:rsidTr="00AF381F">
        <w:tc>
          <w:tcPr>
            <w:tcW w:w="3285" w:type="dxa"/>
          </w:tcPr>
          <w:p w:rsidR="00475C61" w:rsidRPr="009F1A55" w:rsidRDefault="00475C61" w:rsidP="00AF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Недорочесність</w:t>
            </w:r>
            <w:proofErr w:type="spellEnd"/>
            <w:r w:rsidRPr="009F1A55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 виконавчого апарату під час опрацювання запитів на публічну інформацію, звернень громадян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Відсутність автоматизованої системи реєстрації та опрацювання документів у обласній раді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Втрата репутації обласної ради, судові процеси</w:t>
            </w:r>
          </w:p>
        </w:tc>
      </w:tr>
      <w:tr w:rsidR="00475C61" w:rsidTr="00AF381F"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Недоброчесність</w:t>
            </w:r>
            <w:proofErr w:type="spellEnd"/>
            <w:r w:rsidRPr="009F1A55">
              <w:rPr>
                <w:rFonts w:ascii="Times New Roman" w:hAnsi="Times New Roman" w:cs="Times New Roman"/>
                <w:sz w:val="28"/>
                <w:szCs w:val="28"/>
              </w:rPr>
              <w:t xml:space="preserve"> депутатів при заповненні е-декларацій про фінансовий та майновий стан</w:t>
            </w:r>
          </w:p>
          <w:p w:rsidR="00475C61" w:rsidRPr="009F1A55" w:rsidRDefault="00475C61" w:rsidP="00AF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 xml:space="preserve">Приховування інформації особиста зацікавленість, не проведення тренінгів і навчань щодо правильності заповнення </w:t>
            </w: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е-декларацій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Втрата репутації депутата обласної ради, притягнення депутатів до відповідальності</w:t>
            </w:r>
          </w:p>
        </w:tc>
      </w:tr>
      <w:tr w:rsidR="00475C61" w:rsidRPr="00424679" w:rsidTr="00AF381F">
        <w:tc>
          <w:tcPr>
            <w:tcW w:w="3285" w:type="dxa"/>
          </w:tcPr>
          <w:p w:rsidR="00475C61" w:rsidRPr="009F1A55" w:rsidRDefault="00475C61" w:rsidP="00AF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Можливість впливу членів конкурсної комісії з відбору кандидатів на зайняття вакантних посад керівників комунальних підприємств, установ, організацій щодо прийняття відповідного рішення, зокрема у зв’язку з особистою зацікавленістю в результатах відбору </w:t>
            </w:r>
          </w:p>
          <w:p w:rsidR="00475C61" w:rsidRPr="009F1A55" w:rsidRDefault="00475C61" w:rsidP="00AF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C61" w:rsidRPr="009F1A55" w:rsidRDefault="00475C61" w:rsidP="00AF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процедури встановлення контролю за дотриманням членами комісії антикорупційного законодавства, відсутність у документах які регулюють проведення, відбору, механізму повідомлення про конфлікт інтересів та дій члена комісії (третьої особи) 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  обласної ради, судові процеси</w:t>
            </w:r>
          </w:p>
        </w:tc>
      </w:tr>
      <w:tr w:rsidR="00475C61" w:rsidRPr="00424679" w:rsidTr="00AF381F">
        <w:tc>
          <w:tcPr>
            <w:tcW w:w="3285" w:type="dxa"/>
          </w:tcPr>
          <w:p w:rsidR="00475C61" w:rsidRPr="009F1A55" w:rsidRDefault="00475C61" w:rsidP="00AF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Не доброчесність посадових осіб органів місцевого самоврядування, які входять до складу тендерного комітету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Приватний інтерес посадових осіб органів місцевого самоврядування щодо надання переваг певним постачальникам товарів, робіт та послуг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 обласної ради</w:t>
            </w:r>
          </w:p>
        </w:tc>
      </w:tr>
      <w:tr w:rsidR="00475C61" w:rsidRPr="00424679" w:rsidTr="00AF381F"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Наявність дискреційних  повноваження щодо визначення  постачальників товарів, робіт та послуг при здійсненні допорогових закупівель</w:t>
            </w:r>
          </w:p>
          <w:p w:rsidR="00475C61" w:rsidRPr="009F1A55" w:rsidRDefault="00475C61" w:rsidP="00AF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Відсутність змін до акту який врегулює процедуру проведення допорогових закупівель. Здійснення моніторингу цінових пропозицій при здійсненні допорогових закупівель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 обласної ради</w:t>
            </w:r>
          </w:p>
        </w:tc>
      </w:tr>
      <w:tr w:rsidR="00475C61" w:rsidRPr="00424679" w:rsidTr="00AF381F"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Дискреційні повноваження під час підготовки тендерної документації щодо її формування під конкретного постачальника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Відсутність у обласній раді типової документації, для кожного виду товарів робіт і послуг, розробленої із залученням фахівців</w:t>
            </w:r>
          </w:p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 обласної ради</w:t>
            </w:r>
          </w:p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61" w:rsidRPr="00424679" w:rsidTr="00AF381F">
        <w:tc>
          <w:tcPr>
            <w:tcW w:w="3285" w:type="dxa"/>
          </w:tcPr>
          <w:p w:rsidR="00475C61" w:rsidRPr="009F1A55" w:rsidRDefault="00475C61" w:rsidP="00AF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 xml:space="preserve">Несанкціоноване використання веб-сайту обласної ради, знищення інформації або розміщення сторонньої </w:t>
            </w: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інформації, несанкціонована розсилка електронної  пошти з офіційної поштової скриньки обласної ради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Відсутність внутрішнього порядку подання та розміщення інформації на офіційному веб-сайті </w:t>
            </w: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 ради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Притягнення осіб до відповідальності, втрата репутації обласної ради</w:t>
            </w:r>
          </w:p>
        </w:tc>
      </w:tr>
      <w:tr w:rsidR="00475C61" w:rsidRPr="00424679" w:rsidTr="00AF381F">
        <w:tc>
          <w:tcPr>
            <w:tcW w:w="3285" w:type="dxa"/>
          </w:tcPr>
          <w:p w:rsidR="00475C61" w:rsidRPr="009F1A55" w:rsidRDefault="00475C61" w:rsidP="00AF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Можлива </w:t>
            </w:r>
            <w:proofErr w:type="spellStart"/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недоброчесність</w:t>
            </w:r>
            <w:proofErr w:type="spellEnd"/>
            <w:r w:rsidRPr="009F1A55">
              <w:rPr>
                <w:rFonts w:ascii="Times New Roman" w:hAnsi="Times New Roman" w:cs="Times New Roman"/>
                <w:sz w:val="28"/>
                <w:szCs w:val="28"/>
              </w:rPr>
              <w:t xml:space="preserve"> депутатів обласної ради при прийнятті рішення щодо надання одноразової грошової допомоги громадянам</w:t>
            </w:r>
          </w:p>
          <w:p w:rsidR="00475C61" w:rsidRPr="009F1A55" w:rsidRDefault="00475C61" w:rsidP="00AF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C61" w:rsidRPr="009F1A55" w:rsidRDefault="00475C61" w:rsidP="00AF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C61" w:rsidRPr="009F1A55" w:rsidRDefault="00475C61" w:rsidP="00AF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Дискреційні повноваження депутатів обласної ради при прийнятті рішення про надання одноразової грошової допомоги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Втрата репутації обласної ради, нецільове використання бюджетних коштів</w:t>
            </w:r>
          </w:p>
        </w:tc>
      </w:tr>
      <w:tr w:rsidR="00475C61" w:rsidTr="00AF381F"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поділу товару з метою здійснення закупівлі без застосування системи </w:t>
            </w:r>
            <w:proofErr w:type="spellStart"/>
            <w:r w:rsidRPr="009F1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ProZorro</w:t>
            </w:r>
            <w:proofErr w:type="spellEnd"/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61" w:rsidTr="00AF381F"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Наявність дискреційних повноважень у посадових осіб виконавчого апарату обласної ради під час роботи з документами з питань передачі об’єктів спільної власності територіальних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Відсутність внутрішнього документу про порядок передачі та набуття у власність об’єктів спільної власності територіальних громад сіл, селищ, міст Житомирської області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Неправомірне збагачення, фінансові втрати, підрив авторитету органу влади, судові процеси</w:t>
            </w:r>
          </w:p>
        </w:tc>
      </w:tr>
      <w:tr w:rsidR="00475C61" w:rsidTr="00AF381F"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 xml:space="preserve">Приховування будь-яким членом тендерного комітету наявного у нього конфлікту інтересів 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Відсутність відповідальності за приховування наявності конфлікту інтересів членів тендерного комітету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 обласної ради</w:t>
            </w:r>
          </w:p>
        </w:tc>
      </w:tr>
      <w:tr w:rsidR="00475C61" w:rsidTr="00AF381F"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Можливість втручання у діяльність конкурсної комісії третіх осіб з метою впливу на прийняття нею рішень.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Відсутність у обласній раді у документах, які регулюють проведення відбору, механізму повідомлення про конфлікт інтересів членами комісії.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 обласної ради</w:t>
            </w:r>
          </w:p>
        </w:tc>
      </w:tr>
      <w:tr w:rsidR="00475C61" w:rsidTr="00AF381F"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на посади у виконавчому апараті </w:t>
            </w: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 ради осіб, які не відповідають встановленим вимогам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Відсутність внутрішньої перевірки відомостей </w:t>
            </w: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осіб, які призначаються на посади, на які проведення спеціальної перевірки не є обов’язковим.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Притягнення осіб до відповідальності, втрата </w:t>
            </w: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репутації обласної ради</w:t>
            </w:r>
          </w:p>
        </w:tc>
      </w:tr>
      <w:tr w:rsidR="00475C61" w:rsidTr="00AF381F"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Неврегульованість процедури погодження проектів нормативно-правових актів, рішень сесії.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Відсутність акту який встановлює процедуру погодження проектів нормативно-правових актів , рішень сесії обласної ради</w:t>
            </w:r>
          </w:p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 обласної ради</w:t>
            </w:r>
          </w:p>
        </w:tc>
      </w:tr>
      <w:tr w:rsidR="00475C61" w:rsidTr="00AF381F"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Відсутність контролю за проведенням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Приватний інтерес посадових осіб щодо надання переваг певним претендентам на зайняття посад у органі влади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Втрата репутації обласної ради</w:t>
            </w:r>
          </w:p>
        </w:tc>
      </w:tr>
      <w:tr w:rsidR="00475C61" w:rsidTr="00AF381F"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Відсутність належного контролю за використанням фінансових та матеріальних ресурсів у виконавчому апараті обласної ради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Не встановлення контролю за виконанням фінансових та матеріальних ресурсів у тому числі їх списання</w:t>
            </w:r>
          </w:p>
        </w:tc>
        <w:tc>
          <w:tcPr>
            <w:tcW w:w="3285" w:type="dxa"/>
          </w:tcPr>
          <w:p w:rsidR="00475C61" w:rsidRPr="009F1A55" w:rsidRDefault="00475C61" w:rsidP="00AF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A55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 обласної ради</w:t>
            </w:r>
          </w:p>
        </w:tc>
      </w:tr>
    </w:tbl>
    <w:p w:rsidR="00475C61" w:rsidRDefault="00475C61" w:rsidP="0047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61" w:rsidRDefault="00475C61" w:rsidP="0047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61" w:rsidRDefault="00475C61" w:rsidP="0047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61" w:rsidRPr="008E2001" w:rsidRDefault="00475C61" w:rsidP="0047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2F1" w:rsidRPr="0073637F" w:rsidRDefault="00F362F1" w:rsidP="00F362F1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2D15" w:rsidRPr="0073637F" w:rsidRDefault="00E32D15" w:rsidP="00434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86" w:rsidRPr="0073637F" w:rsidRDefault="00BA2A86" w:rsidP="001F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A86" w:rsidRPr="0073637F" w:rsidSect="0060763F">
      <w:headerReference w:type="default" r:id="rId9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2A" w:rsidRDefault="0023412A" w:rsidP="00A61635">
      <w:pPr>
        <w:spacing w:after="0" w:line="240" w:lineRule="auto"/>
      </w:pPr>
      <w:r>
        <w:separator/>
      </w:r>
    </w:p>
  </w:endnote>
  <w:endnote w:type="continuationSeparator" w:id="0">
    <w:p w:rsidR="0023412A" w:rsidRDefault="0023412A" w:rsidP="00A6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2A" w:rsidRDefault="0023412A" w:rsidP="00A61635">
      <w:pPr>
        <w:spacing w:after="0" w:line="240" w:lineRule="auto"/>
      </w:pPr>
      <w:r>
        <w:separator/>
      </w:r>
    </w:p>
  </w:footnote>
  <w:footnote w:type="continuationSeparator" w:id="0">
    <w:p w:rsidR="0023412A" w:rsidRDefault="0023412A" w:rsidP="00A6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69224"/>
      <w:docPartObj>
        <w:docPartGallery w:val="Page Numbers (Top of Page)"/>
        <w:docPartUnique/>
      </w:docPartObj>
    </w:sdtPr>
    <w:sdtEndPr/>
    <w:sdtContent>
      <w:p w:rsidR="0060763F" w:rsidRDefault="006076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61" w:rsidRPr="00475C61">
          <w:rPr>
            <w:noProof/>
            <w:lang w:val="ru-RU"/>
          </w:rPr>
          <w:t>10</w:t>
        </w:r>
        <w:r>
          <w:fldChar w:fldCharType="end"/>
        </w:r>
      </w:p>
    </w:sdtContent>
  </w:sdt>
  <w:p w:rsidR="0060763F" w:rsidRDefault="006076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25E"/>
    <w:multiLevelType w:val="hybridMultilevel"/>
    <w:tmpl w:val="3F52862A"/>
    <w:lvl w:ilvl="0" w:tplc="08840C4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5327D9"/>
    <w:multiLevelType w:val="hybridMultilevel"/>
    <w:tmpl w:val="CB22517C"/>
    <w:lvl w:ilvl="0" w:tplc="CB982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782C"/>
    <w:multiLevelType w:val="hybridMultilevel"/>
    <w:tmpl w:val="4178F79E"/>
    <w:lvl w:ilvl="0" w:tplc="C34022FA">
      <w:numFmt w:val="bullet"/>
      <w:lvlText w:val="-"/>
      <w:lvlJc w:val="left"/>
      <w:pPr>
        <w:ind w:left="0" w:firstLine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90C"/>
    <w:multiLevelType w:val="hybridMultilevel"/>
    <w:tmpl w:val="0630D3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AA7"/>
    <w:multiLevelType w:val="hybridMultilevel"/>
    <w:tmpl w:val="27823374"/>
    <w:lvl w:ilvl="0" w:tplc="69BCC35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A6166F9"/>
    <w:multiLevelType w:val="hybridMultilevel"/>
    <w:tmpl w:val="8A06AFE0"/>
    <w:lvl w:ilvl="0" w:tplc="2E6686E6">
      <w:numFmt w:val="bullet"/>
      <w:lvlText w:val="-"/>
      <w:lvlJc w:val="left"/>
      <w:pPr>
        <w:ind w:left="15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707B6226"/>
    <w:multiLevelType w:val="hybridMultilevel"/>
    <w:tmpl w:val="D8E09B78"/>
    <w:lvl w:ilvl="0" w:tplc="2E6686E6">
      <w:numFmt w:val="bullet"/>
      <w:lvlText w:val="-"/>
      <w:lvlJc w:val="left"/>
      <w:pPr>
        <w:ind w:left="0" w:firstLine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76"/>
    <w:rsid w:val="00011AF6"/>
    <w:rsid w:val="00013FCE"/>
    <w:rsid w:val="0001512D"/>
    <w:rsid w:val="000974F3"/>
    <w:rsid w:val="000C4E83"/>
    <w:rsid w:val="000D5EAF"/>
    <w:rsid w:val="00164588"/>
    <w:rsid w:val="001E6125"/>
    <w:rsid w:val="001F015F"/>
    <w:rsid w:val="001F06D4"/>
    <w:rsid w:val="00203F25"/>
    <w:rsid w:val="00206BC5"/>
    <w:rsid w:val="002229E7"/>
    <w:rsid w:val="00224F51"/>
    <w:rsid w:val="00233BA7"/>
    <w:rsid w:val="0023412A"/>
    <w:rsid w:val="0025132D"/>
    <w:rsid w:val="00275185"/>
    <w:rsid w:val="0028774E"/>
    <w:rsid w:val="0029733F"/>
    <w:rsid w:val="002B6BF8"/>
    <w:rsid w:val="003030F5"/>
    <w:rsid w:val="00305D32"/>
    <w:rsid w:val="00326EFD"/>
    <w:rsid w:val="003636C2"/>
    <w:rsid w:val="003738D1"/>
    <w:rsid w:val="00376BCF"/>
    <w:rsid w:val="0038209E"/>
    <w:rsid w:val="003931D7"/>
    <w:rsid w:val="003A2B5E"/>
    <w:rsid w:val="003A47F4"/>
    <w:rsid w:val="003B4914"/>
    <w:rsid w:val="003C3615"/>
    <w:rsid w:val="003D6210"/>
    <w:rsid w:val="003E7B19"/>
    <w:rsid w:val="004017F2"/>
    <w:rsid w:val="00434CB7"/>
    <w:rsid w:val="004447F7"/>
    <w:rsid w:val="00450E30"/>
    <w:rsid w:val="00454C9D"/>
    <w:rsid w:val="00463E99"/>
    <w:rsid w:val="00472237"/>
    <w:rsid w:val="00475C61"/>
    <w:rsid w:val="00491A5F"/>
    <w:rsid w:val="004F1ACA"/>
    <w:rsid w:val="004F1C6C"/>
    <w:rsid w:val="005040C0"/>
    <w:rsid w:val="005250F5"/>
    <w:rsid w:val="00527D86"/>
    <w:rsid w:val="00527F36"/>
    <w:rsid w:val="005364A3"/>
    <w:rsid w:val="00541909"/>
    <w:rsid w:val="005637D1"/>
    <w:rsid w:val="005677C7"/>
    <w:rsid w:val="005768BC"/>
    <w:rsid w:val="00577896"/>
    <w:rsid w:val="005A7008"/>
    <w:rsid w:val="005B406A"/>
    <w:rsid w:val="005C1933"/>
    <w:rsid w:val="005E1AFB"/>
    <w:rsid w:val="005F1EBC"/>
    <w:rsid w:val="00605267"/>
    <w:rsid w:val="0060763F"/>
    <w:rsid w:val="0065446E"/>
    <w:rsid w:val="00672597"/>
    <w:rsid w:val="006A203E"/>
    <w:rsid w:val="006D064A"/>
    <w:rsid w:val="007303A4"/>
    <w:rsid w:val="0073637F"/>
    <w:rsid w:val="00775DF1"/>
    <w:rsid w:val="0077654B"/>
    <w:rsid w:val="007E3CD7"/>
    <w:rsid w:val="007E7749"/>
    <w:rsid w:val="008012A4"/>
    <w:rsid w:val="00843A6C"/>
    <w:rsid w:val="00844BA1"/>
    <w:rsid w:val="00846A7C"/>
    <w:rsid w:val="00856B97"/>
    <w:rsid w:val="00880AEC"/>
    <w:rsid w:val="008C6E38"/>
    <w:rsid w:val="0090098D"/>
    <w:rsid w:val="009349CF"/>
    <w:rsid w:val="009540E2"/>
    <w:rsid w:val="009548D7"/>
    <w:rsid w:val="0095789C"/>
    <w:rsid w:val="00970667"/>
    <w:rsid w:val="00971ECE"/>
    <w:rsid w:val="00974F80"/>
    <w:rsid w:val="0099621C"/>
    <w:rsid w:val="009A251D"/>
    <w:rsid w:val="009B431C"/>
    <w:rsid w:val="009C1A32"/>
    <w:rsid w:val="009C772E"/>
    <w:rsid w:val="009E1037"/>
    <w:rsid w:val="009E651F"/>
    <w:rsid w:val="00A20BA9"/>
    <w:rsid w:val="00A24EE9"/>
    <w:rsid w:val="00A44889"/>
    <w:rsid w:val="00A47FF4"/>
    <w:rsid w:val="00A57A6C"/>
    <w:rsid w:val="00A61635"/>
    <w:rsid w:val="00A61F99"/>
    <w:rsid w:val="00A62DB3"/>
    <w:rsid w:val="00A85726"/>
    <w:rsid w:val="00AF086C"/>
    <w:rsid w:val="00B22CE7"/>
    <w:rsid w:val="00B35AF8"/>
    <w:rsid w:val="00B361ED"/>
    <w:rsid w:val="00B47546"/>
    <w:rsid w:val="00B510FA"/>
    <w:rsid w:val="00B53139"/>
    <w:rsid w:val="00B542FA"/>
    <w:rsid w:val="00B60676"/>
    <w:rsid w:val="00BA2A86"/>
    <w:rsid w:val="00BC45D4"/>
    <w:rsid w:val="00BD71B8"/>
    <w:rsid w:val="00C077E5"/>
    <w:rsid w:val="00C14C06"/>
    <w:rsid w:val="00C21E05"/>
    <w:rsid w:val="00C52E8C"/>
    <w:rsid w:val="00C619CB"/>
    <w:rsid w:val="00C90D8B"/>
    <w:rsid w:val="00C914DA"/>
    <w:rsid w:val="00C921B6"/>
    <w:rsid w:val="00C9728B"/>
    <w:rsid w:val="00CA1ACA"/>
    <w:rsid w:val="00CB5F6E"/>
    <w:rsid w:val="00CC52B3"/>
    <w:rsid w:val="00CC64FB"/>
    <w:rsid w:val="00CD45C1"/>
    <w:rsid w:val="00CE0B89"/>
    <w:rsid w:val="00D22DFF"/>
    <w:rsid w:val="00D33300"/>
    <w:rsid w:val="00D34BBD"/>
    <w:rsid w:val="00D930F6"/>
    <w:rsid w:val="00DA243E"/>
    <w:rsid w:val="00DC20B1"/>
    <w:rsid w:val="00DF1E96"/>
    <w:rsid w:val="00DF719B"/>
    <w:rsid w:val="00E26CF3"/>
    <w:rsid w:val="00E32D15"/>
    <w:rsid w:val="00E665FD"/>
    <w:rsid w:val="00E76E10"/>
    <w:rsid w:val="00E9291F"/>
    <w:rsid w:val="00E9653C"/>
    <w:rsid w:val="00ED4A5B"/>
    <w:rsid w:val="00F30E5A"/>
    <w:rsid w:val="00F32795"/>
    <w:rsid w:val="00F362F1"/>
    <w:rsid w:val="00F36AFF"/>
    <w:rsid w:val="00F65841"/>
    <w:rsid w:val="00F66BE8"/>
    <w:rsid w:val="00F84BE7"/>
    <w:rsid w:val="00FB4A62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B3"/>
    <w:pPr>
      <w:ind w:left="720"/>
      <w:contextualSpacing/>
    </w:pPr>
  </w:style>
  <w:style w:type="table" w:styleId="a4">
    <w:name w:val="Table Grid"/>
    <w:basedOn w:val="a1"/>
    <w:uiPriority w:val="59"/>
    <w:rsid w:val="00CC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7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16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635"/>
  </w:style>
  <w:style w:type="paragraph" w:styleId="a9">
    <w:name w:val="footer"/>
    <w:basedOn w:val="a"/>
    <w:link w:val="aa"/>
    <w:uiPriority w:val="99"/>
    <w:unhideWhenUsed/>
    <w:rsid w:val="00A616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B3"/>
    <w:pPr>
      <w:ind w:left="720"/>
      <w:contextualSpacing/>
    </w:pPr>
  </w:style>
  <w:style w:type="table" w:styleId="a4">
    <w:name w:val="Table Grid"/>
    <w:basedOn w:val="a1"/>
    <w:uiPriority w:val="59"/>
    <w:rsid w:val="00CC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7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16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635"/>
  </w:style>
  <w:style w:type="paragraph" w:styleId="a9">
    <w:name w:val="footer"/>
    <w:basedOn w:val="a"/>
    <w:link w:val="aa"/>
    <w:uiPriority w:val="99"/>
    <w:unhideWhenUsed/>
    <w:rsid w:val="00A616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7CF0-7795-4CAE-9EB7-189A9BCC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12</Pages>
  <Words>17424</Words>
  <Characters>9933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Сташенко</dc:creator>
  <cp:lastModifiedBy>Олександр Сташенко</cp:lastModifiedBy>
  <cp:revision>90</cp:revision>
  <cp:lastPrinted>2018-07-02T11:49:00Z</cp:lastPrinted>
  <dcterms:created xsi:type="dcterms:W3CDTF">2018-05-14T08:27:00Z</dcterms:created>
  <dcterms:modified xsi:type="dcterms:W3CDTF">2021-05-07T08:35:00Z</dcterms:modified>
</cp:coreProperties>
</file>