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5" w:rsidRPr="001C4190" w:rsidRDefault="00E25495" w:rsidP="00123F65">
      <w:pPr>
        <w:spacing w:after="100" w:afterAutospacing="1" w:line="240" w:lineRule="atLeast"/>
        <w:ind w:left="10773" w:right="-31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5495" w:rsidRPr="00123F65" w:rsidRDefault="00E25495" w:rsidP="00A102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F65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E25495" w:rsidRDefault="00E25495" w:rsidP="00FB29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  <w:r w:rsidRPr="003E2213">
        <w:rPr>
          <w:rFonts w:ascii="Times New Roman" w:hAnsi="Times New Roman"/>
          <w:b/>
          <w:sz w:val="28"/>
          <w:szCs w:val="28"/>
          <w:lang w:val="uk-UA"/>
        </w:rPr>
        <w:t>обласної комплексної програми розвитку фізичної культури і спорту на 2017-2020 роки</w:t>
      </w:r>
    </w:p>
    <w:p w:rsidR="00A12A9A" w:rsidRPr="00123F65" w:rsidRDefault="00A12A9A" w:rsidP="00FB29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201</w:t>
      </w:r>
      <w:r w:rsidR="000D431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632"/>
        <w:gridCol w:w="2385"/>
        <w:gridCol w:w="2268"/>
        <w:gridCol w:w="3348"/>
        <w:gridCol w:w="3626"/>
      </w:tblGrid>
      <w:tr w:rsidR="00E25495" w:rsidRPr="00956F91" w:rsidTr="00956F91"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Пріоритети</w:t>
            </w: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(орієнтири, яких необхідно досягти у визначеному періоді)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Підстава </w:t>
            </w: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(перелік нормативно-правових актів, на підставі яких визначено пріоритети діяльності)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Інструменти реалізації: </w:t>
            </w: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(рішення ОДА/КМДА, засідання колегії, практична адресна допомога, впровадження передового досвіду роботи тощо – описується детально) 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Проведені заходи </w:t>
            </w: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(конкретні заходи, що забезпечать реалізацію пріоритетів)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Досягнуті результати </w:t>
            </w: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(конкретні показники з реалізації кожного окремого пріоритету у звітному періоді у процентному/кількісному вимірах у порівнянні з попереднім періодом)</w:t>
            </w:r>
          </w:p>
        </w:tc>
      </w:tr>
      <w:tr w:rsidR="00E25495" w:rsidRPr="00956F91" w:rsidTr="00956F91"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25495" w:rsidRPr="00956F91" w:rsidRDefault="00E25495" w:rsidP="0095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25495" w:rsidRPr="00D372F3" w:rsidTr="00956F91">
        <w:trPr>
          <w:trHeight w:val="260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забезпечення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Указ Президента України від 09.02.2016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</w:t>
            </w:r>
          </w:p>
        </w:tc>
        <w:tc>
          <w:tcPr>
            <w:tcW w:w="0" w:type="auto"/>
            <w:vMerge w:val="restart"/>
          </w:tcPr>
          <w:p w:rsidR="00065DBE" w:rsidRPr="00956F91" w:rsidRDefault="00E25495" w:rsidP="0006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Обласна комплексна Програма розвитку фізичної культури і спорту на 2017-2020 роки (рішення сесії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065DBE">
              <w:rPr>
                <w:rFonts w:ascii="Times New Roman" w:hAnsi="Times New Roman"/>
                <w:sz w:val="24"/>
                <w:szCs w:val="24"/>
                <w:lang w:val="uk-UA"/>
              </w:rPr>
              <w:t>асної ради від 22.12.2016 №418),</w:t>
            </w:r>
          </w:p>
          <w:p w:rsidR="00E25495" w:rsidRPr="00956F91" w:rsidRDefault="00E25495" w:rsidP="0006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обласний план заходів на 201</w:t>
            </w:r>
            <w:r w:rsidR="00065DB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 щодо реалізації Національної стратегії з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оздоровчої рухової активності в Україні на період до 2025 року «Рухова активність – здоровий спосіб життя – здорова нація».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Організація та проведення фізкультурно-оздоровчих та спортивних заходів для різних верств населення центрами фізичного здоров’я населення “Спорт для всіх”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065DBE" w:rsidP="0006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У 2019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центрами «Спорт для всіх» області у співпраці з громадськими організаціями</w:t>
            </w:r>
            <w:r w:rsidR="00D372F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управлінням </w:t>
            </w:r>
            <w:r w:rsidR="00D372F3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національно-патріотичного виховання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, молоді та спорту облдержадміністрації) та інш</w:t>
            </w:r>
            <w:r w:rsidR="00D372F3">
              <w:rPr>
                <w:rFonts w:ascii="Times New Roman" w:hAnsi="Times New Roman"/>
                <w:sz w:val="24"/>
                <w:szCs w:val="24"/>
                <w:lang w:val="uk-UA"/>
              </w:rPr>
              <w:t>ими організаціями – проведено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583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спортивно-масових заходи, участь в яких взяли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</w:t>
            </w:r>
            <w:r w:rsidR="00E25495" w:rsidRPr="0095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людей різного віку. </w:t>
            </w:r>
          </w:p>
        </w:tc>
      </w:tr>
      <w:tr w:rsidR="00E25495" w:rsidRPr="00956F91" w:rsidTr="00956F91">
        <w:trPr>
          <w:trHeight w:val="245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Запровадження в навчальних закладах усіх типів та форм власності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рухової активності школярів та студентів обсягом у 8-12 годин на тиждень.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D372F3" w:rsidP="0006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Понад 1</w:t>
            </w:r>
            <w:r w:rsidR="00065DB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та школярів Житомирщини були залучені до занять фізичними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вправами обсягом у 8-12 годин на тиждень;</w:t>
            </w:r>
          </w:p>
        </w:tc>
      </w:tr>
      <w:tr w:rsidR="00E25495" w:rsidRPr="00956F91" w:rsidTr="00956F91">
        <w:trPr>
          <w:trHeight w:val="130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 Залучення інвесторів до мережі сучасних центрів та клубів фізкультурно-спортивної спрямованості різних організаційно-правових форм, які надаватимуть доступні та високоякісні фізкультурно-оздоровчі послуги за місцем проживання та у місцях масового відпочинку громадян.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06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87E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87E59">
              <w:rPr>
                <w:rFonts w:ascii="Times New Roman" w:hAnsi="Times New Roman"/>
                <w:kern w:val="32"/>
                <w:sz w:val="24"/>
                <w:szCs w:val="24"/>
                <w:lang w:val="uk-UA"/>
              </w:rPr>
              <w:t xml:space="preserve">В області активно проводиться робота щодо розвитку приватного сектору з надання спортивних послуг населенню, працюють приватні спортивні споруди, продовжують створюватися нові спортивні клуби, громадські спортивні організації. </w:t>
            </w:r>
            <w:r w:rsidRPr="00887E59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>На цих спортивних об’єктах працюють тренери, вчителі фізкультури, інструктори-методисти, волонтери.</w:t>
            </w:r>
            <w:r w:rsidR="0090483F" w:rsidRPr="00887E59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 xml:space="preserve"> Загалом в області функціонує 23</w:t>
            </w:r>
            <w:r w:rsidR="00065DBE" w:rsidRPr="00887E59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90483F" w:rsidRPr="00887E59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 xml:space="preserve"> організацій, які здійснюють фізкультурно-оздоровчу діяльність за</w:t>
            </w:r>
            <w:r w:rsidR="0090483F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 xml:space="preserve"> місцем проживання громадян </w:t>
            </w:r>
            <w:r w:rsidRPr="00956F91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</w:tc>
      </w:tr>
      <w:tr w:rsidR="00E25495" w:rsidRPr="00956F91" w:rsidTr="00956F91">
        <w:trPr>
          <w:trHeight w:val="216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належних умов для організації навчання плавання у плавальних басейнах, місцях масового відпочинку громадян на воді, в оздоровчих і спортивних таборах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3C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</w:rPr>
              <w:t>Житомирщині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</w:rPr>
              <w:t xml:space="preserve"> центрами «Спорт для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</w:rPr>
              <w:t>»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</w:t>
            </w:r>
            <w:proofErr w:type="gram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календарного</w:t>
            </w:r>
            <w:proofErr w:type="gram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 постійно проводяться заходи серед широких верств населення зокрема у місцях масового відпочинку. Традиційно щоліта проводиться Літня школа плавання на відкритих водоймах області.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2019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 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650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 навчено плаванню на відкритих водоймах області.</w:t>
            </w:r>
          </w:p>
        </w:tc>
      </w:tr>
      <w:tr w:rsidR="00E25495" w:rsidRPr="00956F91" w:rsidTr="00956F91">
        <w:trPr>
          <w:trHeight w:val="274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введенню у штатні розписи суб’єктів господарювання посади інструктора з фізичної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3C2A46" w:rsidP="0090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У 2019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для представників об’єднаних тер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иторіальних громад управлінням національно-патріотичного 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виховання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молоді та спорту облдержадміністрації було проведено семінар-нараду з питань організації роботи у сфері фізичної культури та спорту. Під час даного семінару 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наголошувалось на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введенн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штатного розпису посади інструктора з фізичної культури. </w:t>
            </w:r>
          </w:p>
        </w:tc>
      </w:tr>
      <w:tr w:rsidR="00E25495" w:rsidRPr="00956F91" w:rsidTr="00956F91">
        <w:trPr>
          <w:trHeight w:val="231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щорічного оцінювання фізичної підготовленості населення України.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3C2A46" w:rsidP="00AC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У 2019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було проведено щорічне оцінювання рівня фізичної підготовленості учнів та студентів навчальних закладів. У цьому обов’язковому тестуванні  в області взяли участь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43332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7162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них (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%) виявили високий та достатній рівень підготовленості.</w:t>
            </w:r>
          </w:p>
        </w:tc>
      </w:tr>
      <w:tr w:rsidR="00E25495" w:rsidRPr="00956F91" w:rsidTr="00956F91">
        <w:trPr>
          <w:trHeight w:val="104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проведення щороку обласних, міських, районних галузевих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спартакіад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інших фізкультурно-оздоровчих та масових спортивних змагань, участь у всеукраїнських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спартакіадах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3C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7. Протягом 201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9 року було проведено 22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обласних галузевих спортивних ігор. Збірна кома</w:t>
            </w:r>
            <w:r w:rsidR="00D833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нда Житомирщини взяла участь у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Всеукраїнській спартакіаді серед держслужбовців</w:t>
            </w:r>
            <w:r w:rsidR="00D833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депутатів всіх рівнів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. Обсяг фінансування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904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312,8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грн. </w:t>
            </w:r>
          </w:p>
        </w:tc>
      </w:tr>
      <w:tr w:rsidR="00E25495" w:rsidRPr="00956F91" w:rsidTr="00956F91">
        <w:trPr>
          <w:trHeight w:val="158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офіційних фізкультурно-оздоровчих та спортивних заходів зі спорту ветеранів.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E6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8. У 201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ветер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>ани Житомирщини взяли участь у 26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E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="003C2A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них проведені у Житомирській обл.). Усі заходи профінансовані у повному </w:t>
            </w:r>
            <w:r w:rsidR="00AE6E3E">
              <w:rPr>
                <w:rFonts w:ascii="Times New Roman" w:hAnsi="Times New Roman"/>
                <w:sz w:val="24"/>
                <w:szCs w:val="24"/>
                <w:lang w:val="uk-UA"/>
              </w:rPr>
              <w:t>обсязі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6E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221,8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25495" w:rsidRPr="00956F91" w:rsidTr="00956F91">
        <w:trPr>
          <w:trHeight w:val="274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обласних, районних, міських заходів зі спорту інвалідів.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5B7237" w:rsidP="00AC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9. У повному обсязі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339,9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 грн., профінансовано проведення обласних, районних,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міських заходів зі спорту інвалідів. Усього було проведено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25495" w:rsidRPr="00956F91" w:rsidTr="00956F91">
        <w:trPr>
          <w:trHeight w:val="202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Сприяння наданню у користування на пільгових умовах спортивних споруд, облаштованих засобами безперешкодного доступу до них, усіх форм власності для проведення фізкультурно-оздоровчої та реабілітаційної роботи серед інвалідів, забезпечення доступу до них осіб з обмеженими фізичними можливостями.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AC5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10. Відповідно до чинного законодавства інваліди Житомирщини мають можливість користуватися на пільгових умовах спортивними спорудами. Близько 5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оби</w:t>
            </w:r>
            <w:r w:rsidR="005B72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інвалід</w:t>
            </w:r>
            <w:r w:rsidR="005B7237">
              <w:rPr>
                <w:rFonts w:ascii="Times New Roman" w:hAnsi="Times New Roman"/>
                <w:sz w:val="24"/>
                <w:szCs w:val="24"/>
                <w:lang w:val="uk-UA"/>
              </w:rPr>
              <w:t>ністю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201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відвідало басейни, проводили тренування та займалися оздоровчою фізкультурою у спортивних залах області на безоплатній основі. </w:t>
            </w:r>
          </w:p>
        </w:tc>
      </w:tr>
      <w:tr w:rsidR="00E25495" w:rsidRPr="00956F91" w:rsidTr="00956F91">
        <w:trPr>
          <w:trHeight w:val="331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Надання фінансової підтримки для забезпечення діяльності обласних фізкультурно-спортивних товариств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E6055A">
              <w:rPr>
                <w:rFonts w:ascii="Times New Roman" w:hAnsi="Times New Roman"/>
                <w:sz w:val="24"/>
                <w:szCs w:val="24"/>
                <w:lang w:val="uk-UA"/>
              </w:rPr>
              <w:t>З обласного бюджету фінансуються 4 ФСТ, а саме «Динамо», «Спартак», «Колос» та «Україна». Обласні галузеві спортивні ігри проводяться спільно з обласними організаціями фізкультурно-спортивних товариств. Проведено спортивні ігри працівників правоохоронних органів, сільських мешканців тощо. Кошти обласного бюджету направляються також на підтримку діяльності ФСТ, фінансування участі команд ФСТ у заходах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календарного плану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Обсяг фінансування у 201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становив 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1536,3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73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підвищення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ефективності фізичної підготовки молоді для проходження служби у Збройних Силах України, інших військових формуваннях, утворених відповідно до чинного законодавства, та правоохоронних органах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Закон України «Про фізичну культуру і 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спорт», «Про освіту»</w:t>
            </w:r>
          </w:p>
        </w:tc>
        <w:tc>
          <w:tcPr>
            <w:tcW w:w="0" w:type="auto"/>
            <w:vMerge w:val="restart"/>
          </w:tcPr>
          <w:p w:rsidR="00E25495" w:rsidRPr="00E6055A" w:rsidRDefault="00E25495" w:rsidP="00956F91">
            <w:pPr>
              <w:spacing w:after="0" w:line="240" w:lineRule="auto"/>
              <w:ind w:right="1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05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Обласна комплексна </w:t>
            </w:r>
            <w:r w:rsidRPr="00E605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Програма розвитку фізичної культури і спорту на 2017-2020 роки (рішення сесії о</w:t>
            </w:r>
            <w:r w:rsidR="00E6055A" w:rsidRPr="00E6055A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E6055A">
              <w:rPr>
                <w:rFonts w:ascii="Times New Roman" w:hAnsi="Times New Roman"/>
                <w:sz w:val="24"/>
                <w:szCs w:val="24"/>
                <w:lang w:val="uk-UA"/>
              </w:rPr>
              <w:t>ласної ради від 22.12.2016 №418)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1.Створення умов для підвищення рівня фізичної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підготовки молоді для проходження служби у Збройних Силах України, інших військових формуваннях, проведення відповідних фізкультурно-спортивних заходів, зокрема, обласної спартакіади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допризо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вної молоді, участь у Всеукраїнській спартакіаді.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В квітні 201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було прове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дено обласну спартакіаду 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допризо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вної молоді в якій прийняли участь 1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 Житомирщини.</w:t>
            </w:r>
            <w:r w:rsidR="00AC50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травні 2019 року на базі Житомирського військового інституту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 Всеукраїнську спартакіаду серед допризовної молоді. Участь у змаганнях прийняли представники з 19 регіонів України.</w:t>
            </w:r>
          </w:p>
        </w:tc>
      </w:tr>
      <w:tr w:rsidR="00E25495" w:rsidRPr="00956F91" w:rsidTr="00956F91">
        <w:trPr>
          <w:trHeight w:val="101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 Підвищення ефективності загальної, професійно орієнтованої та спеціальної фізичної підготовки для служби у Збройних Силах України, інших військових формуваннях та правоохоронних органах.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9664FF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Проведено 61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направлених на підвищення ефективності загальної, професійно орієнтованої та спеціальної фізичної підготовки для служби у Збройних Силах України, інших військових формуваннях та правоохоронних органах. Також на Житомирщині пройшла Всеукраїнська акція, спрямована на збільшення чисельності молоді, яка готова до виконання обов’язку із захисту незалежності України, «</w:t>
            </w:r>
            <w:r w:rsidR="00F96197">
              <w:rPr>
                <w:rFonts w:ascii="Times New Roman" w:hAnsi="Times New Roman"/>
                <w:sz w:val="24"/>
                <w:szCs w:val="24"/>
                <w:lang w:val="uk-UA"/>
              </w:rPr>
              <w:t>Джура десантник</w:t>
            </w:r>
            <w:r w:rsidR="00AE6E3E">
              <w:rPr>
                <w:rFonts w:ascii="Times New Roman" w:hAnsi="Times New Roman"/>
                <w:sz w:val="24"/>
                <w:szCs w:val="24"/>
                <w:lang w:val="uk-UA"/>
              </w:rPr>
              <w:t>» у якій прийняло участь 175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вс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іх областей України</w:t>
            </w:r>
          </w:p>
        </w:tc>
      </w:tr>
      <w:tr w:rsidR="00E25495" w:rsidRPr="00956F91" w:rsidTr="00956F91">
        <w:trPr>
          <w:trHeight w:val="144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здорового способу життя та подолання суспільної байдужості до здоров’я населення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фізичну культуру і  спорт», «Про освіту». 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B47005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E6055A">
              <w:rPr>
                <w:sz w:val="24"/>
                <w:szCs w:val="24"/>
                <w:lang w:val="uk-UA"/>
              </w:rPr>
              <w:t xml:space="preserve">Обласна комплексна Програма розвитку фізичної культури і спорту на 2017-2020 роки (рішення сесії </w:t>
            </w:r>
            <w:r w:rsidR="00E6055A" w:rsidRPr="00E6055A">
              <w:rPr>
                <w:sz w:val="24"/>
                <w:szCs w:val="24"/>
                <w:lang w:val="uk-UA"/>
              </w:rPr>
              <w:t>обласної</w:t>
            </w:r>
            <w:r w:rsidRPr="00E6055A">
              <w:rPr>
                <w:sz w:val="24"/>
                <w:szCs w:val="24"/>
                <w:lang w:val="uk-UA"/>
              </w:rPr>
              <w:t xml:space="preserve"> ради від 22</w:t>
            </w:r>
            <w:r w:rsidRPr="00956F91">
              <w:rPr>
                <w:sz w:val="24"/>
                <w:szCs w:val="24"/>
                <w:lang w:val="uk-UA"/>
              </w:rPr>
              <w:t>.12.2016 №418)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Забезпечення підготовки і видання з використанням інноваційних технологій підручників, посібників, навчальних програм з питань фізичного виховання, масового спорту, фізкультурно-спортивної реабілітації з метою організації навчального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процесу та спортивних заходів у навчальних закладах, зокрема, для дітей-інвалідів.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Розповсюджено інформаційні матеріали задля залучення молоді до здорового способу життя, </w:t>
            </w:r>
            <w:r w:rsidR="009664FF" w:rsidRP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шкідливого впливу на організм людини тютюну, алкоголю та наркотиків</w:t>
            </w:r>
            <w:r w:rsidR="009664F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59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соціальної реклами щодо популяризації спорту і фізичної культури.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BB7032" w:rsidRDefault="00E25495" w:rsidP="00D5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50D6F">
              <w:rPr>
                <w:rFonts w:ascii="Times New Roman" w:hAnsi="Times New Roman"/>
                <w:sz w:val="24"/>
                <w:szCs w:val="24"/>
                <w:lang w:val="uk-UA"/>
              </w:rPr>
              <w:t>Впродовж</w:t>
            </w:r>
            <w:r w:rsidRPr="00BB7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D50D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B7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було проведено акції «Відповідальність починається з тебе», 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«Бути </w:t>
            </w:r>
            <w:proofErr w:type="spellStart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здоровим</w:t>
            </w:r>
            <w:proofErr w:type="spellEnd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модно і престижно»,</w:t>
            </w:r>
            <w:r w:rsidR="00BB7032" w:rsidRPr="00BB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proofErr w:type="spellStart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Заради</w:t>
            </w:r>
            <w:proofErr w:type="spellEnd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здоров’я</w:t>
            </w:r>
            <w:proofErr w:type="spellEnd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заради</w:t>
            </w:r>
            <w:proofErr w:type="spellEnd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життя</w:t>
            </w:r>
            <w:proofErr w:type="spellEnd"/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BB7032">
              <w:rPr>
                <w:rFonts w:ascii="Times New Roman" w:hAnsi="Times New Roman"/>
                <w:sz w:val="24"/>
                <w:szCs w:val="24"/>
                <w:lang w:val="uk-UA"/>
              </w:rPr>
              <w:t>та «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Я не продаю неповнолітнім алкогольні та тютюнові вироби</w:t>
            </w:r>
            <w:r w:rsidRPr="00BB7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Розроблено, виготовлено та розповсюджено продукцію із символікою Акці</w:t>
            </w:r>
            <w:r w:rsid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й</w:t>
            </w:r>
            <w:r w:rsidR="00BB7032" w:rsidRPr="00BB703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(листівки, брошури, закладки), інформаційні матеріали для молоді з популяризації здорового способу життя, щодо шкідливого впливу на організм людини тютюну, алкоголю та наркотиків.</w:t>
            </w:r>
          </w:p>
        </w:tc>
      </w:tr>
      <w:tr w:rsidR="00E25495" w:rsidRPr="00754FE9" w:rsidTr="00956F91">
        <w:trPr>
          <w:trHeight w:val="103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у засобах масової інформації позитивного впливу на здоров'я людини оптимальної рухової активності.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3.З метою пропаганди здорового способу життя , рухової активності та утвердження національної ідеї стосовно соціальної активності, фізично здорової та духовно багатої особистості здійснюється анонсування проведення відповідних заходів та оприлюднення тематичних публікацій на веб-сайті облдержадміністрації, а також висвітлення даної теми в засобах масової інформації, зокрема, протягом 201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на сайті облдержа</w:t>
            </w:r>
            <w:r w:rsidR="006E6D06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>міністрації розміщено близько 12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0 публікацій;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15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до пропаганди здорового способу життя 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громадських об'єднань, профспілок, роботодавців, державних та громадських діячів, відомих спортсменів та митців.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4.З метою пропаганди здоровог</w:t>
            </w:r>
            <w:r w:rsidR="006E6D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способу життя було проведено близько 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(«День Олімпійського прапору», «Олімпійське лелеченя», тощо), до яких було залучено відомих спортсменів Житомирщини</w:t>
            </w:r>
          </w:p>
        </w:tc>
      </w:tr>
      <w:tr w:rsidR="00E25495" w:rsidRPr="00F16162" w:rsidTr="00956F91">
        <w:trPr>
          <w:trHeight w:val="173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та удосконалення мережі закладів фізичної культури і спорту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фізичну культуру і  спорт», «Про освіту».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молоді та спорту України від 10.06.2014 № 1851 «Про затвердження Порядку забезпечення закладів фізичної культури і спорту  спортивним обладнанням, спортивним інвентарем та встановлення строків їх використання»</w:t>
            </w:r>
          </w:p>
        </w:tc>
        <w:tc>
          <w:tcPr>
            <w:tcW w:w="0" w:type="auto"/>
            <w:vMerge w:val="restart"/>
          </w:tcPr>
          <w:p w:rsidR="00E25495" w:rsidRPr="00E6055A" w:rsidRDefault="00E25495" w:rsidP="00B47005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E6055A">
              <w:rPr>
                <w:sz w:val="24"/>
                <w:szCs w:val="24"/>
                <w:lang w:val="uk-UA"/>
              </w:rPr>
              <w:t>Обласна комплексна Програма розвитку фізичної культури і спорту на 2017-2020 роки (рішення сесії о</w:t>
            </w:r>
            <w:r w:rsidR="0062466E" w:rsidRPr="00E6055A">
              <w:rPr>
                <w:sz w:val="24"/>
                <w:szCs w:val="24"/>
                <w:lang w:val="uk-UA"/>
              </w:rPr>
              <w:t>б</w:t>
            </w:r>
            <w:r w:rsidRPr="00E6055A">
              <w:rPr>
                <w:sz w:val="24"/>
                <w:szCs w:val="24"/>
                <w:lang w:val="uk-UA"/>
              </w:rPr>
              <w:t>ласної ради від 22.12.2016 №418)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діяльності мережі дитячо-юнацьких спортивних шкіл.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466E" w:rsidRDefault="00E25495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На Житомирщині функціонують 45 ДЮСШ., обсяг фінансування –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114111,7</w:t>
            </w:r>
          </w:p>
          <w:p w:rsidR="00E25495" w:rsidRPr="00956F91" w:rsidRDefault="00E25495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5495" w:rsidRPr="00956F91" w:rsidTr="00956F91">
        <w:trPr>
          <w:trHeight w:val="130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FE5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діяльності спеціалізованих навчальних закладів спортивного профілю.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6055A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СДЮСШОР з легкої атлетики;</w:t>
            </w:r>
            <w:r w:rsidR="00E254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обсяг фінансування </w:t>
            </w:r>
            <w:r w:rsidR="00C5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18807,1</w:t>
            </w:r>
            <w:r w:rsidR="00E254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тис. </w:t>
            </w:r>
            <w:r w:rsidR="00E25495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25495" w:rsidRPr="00956F91" w:rsidTr="00956F91">
        <w:trPr>
          <w:trHeight w:val="132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діяльності школи вищої спортивної майстерності.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6055A" w:rsidP="00956F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 w:rsidR="00E25495">
              <w:rPr>
                <w:rFonts w:ascii="Times New Roman" w:hAnsi="Times New Roman"/>
                <w:sz w:val="24"/>
                <w:szCs w:val="24"/>
                <w:lang w:val="uk-UA"/>
              </w:rPr>
              <w:t>ШВСМ, обсяг фінансування –</w:t>
            </w:r>
            <w:r w:rsidR="00C5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64FF">
              <w:rPr>
                <w:rFonts w:ascii="Times New Roman" w:hAnsi="Times New Roman"/>
                <w:sz w:val="24"/>
                <w:szCs w:val="24"/>
                <w:lang w:val="uk-UA"/>
              </w:rPr>
              <w:t>17104,1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грн;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754FE9" w:rsidTr="00956F91">
        <w:trPr>
          <w:trHeight w:val="89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 Забезпечення діяльності  центру фізичної культури і спорту інвалідів.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6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E6055A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>Р</w:t>
            </w:r>
            <w:r w:rsidRPr="00956F91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>егіональний центр з фізичної культури і спорту інвалідів «</w:t>
            </w:r>
            <w:proofErr w:type="spellStart"/>
            <w:r w:rsidRPr="00956F91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>Інваспорт</w:t>
            </w:r>
            <w:proofErr w:type="spellEnd"/>
            <w:r w:rsidRPr="00956F91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>» Житомирської обласної ра</w:t>
            </w:r>
            <w:r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 xml:space="preserve">ди – обсяг фінансування – </w:t>
            </w:r>
            <w:r w:rsidR="009664FF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>3764,0</w:t>
            </w:r>
            <w:r w:rsidRPr="00956F91">
              <w:rPr>
                <w:rFonts w:ascii="Times New Roman" w:hAnsi="Times New Roman"/>
                <w:color w:val="1A1A18"/>
                <w:sz w:val="24"/>
                <w:szCs w:val="24"/>
                <w:lang w:val="uk-UA"/>
              </w:rPr>
              <w:t xml:space="preserve"> тис. грн;</w:t>
            </w:r>
          </w:p>
        </w:tc>
      </w:tr>
      <w:tr w:rsidR="00E25495" w:rsidRPr="00956F91" w:rsidTr="00956F91">
        <w:trPr>
          <w:trHeight w:val="132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Надання фінансової підтримки дитячо-юнацьким спортивним школам фізкультурно-спортивних товариств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C52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ДЮСШ ФСТ –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4197,1 тис. грн.</w:t>
            </w:r>
          </w:p>
        </w:tc>
      </w:tr>
      <w:tr w:rsidR="00E25495" w:rsidRPr="00956F91" w:rsidTr="00956F91">
        <w:trPr>
          <w:trHeight w:val="159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відбору осіб, які мають високий рівень підготовленості та здатні під час проведення спортивних заходів витримувати значні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фізичні та психологічні навантаження, для подальшого залучення їх до резервного спорту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 «Про фізичну культуру і  спорт», «Про освіту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 участь у змаганнях різного рівня всіх вікових груп вихованців ДЮСШ.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9F7E62" w:rsidP="009F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1. 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0 вихованців ДЮСШ прийняли участь у змаганнях різного рівня всіх вікових груп;</w:t>
            </w:r>
          </w:p>
        </w:tc>
      </w:tr>
      <w:tr w:rsidR="00E25495" w:rsidRPr="00956F91" w:rsidTr="00956F91">
        <w:trPr>
          <w:trHeight w:val="103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спеціалізованих заходів за участі видатних вітчизняних та зарубіжних спортсменів і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тренерів для короткочасного навчання дітей основним елементам </w:t>
            </w:r>
            <w:r w:rsidR="0062466E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пріоритетних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видів спорту.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62466E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2.Протягом 2019 року було проведено 40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майстер-класів за участі видатних спортсменів Житомирщини</w:t>
            </w:r>
            <w:r w:rsidR="009F7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</w:t>
            </w:r>
            <w:r w:rsidR="009F7E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проведення Олімпійського тижня, Олімпійського дня бігу, Дня фізичної культури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спорту</w:t>
            </w:r>
            <w:r w:rsidR="009F7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89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спартакіади "Повір у себе" серед дітей-інвалідів.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9F7E62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 201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була проведена обласна спартакіада «Пов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р у себе» у якій взяли участь 15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дітей-інвалідів. За результатами цих змагань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спортсмени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Житомирщини взяли участь у Всеукраїнській спартакіаді «Повір у себе»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25495" w:rsidRPr="00754FE9" w:rsidTr="00956F91">
        <w:trPr>
          <w:trHeight w:val="89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 Організація на базі оздоровчих дитячих таборів спеціалізованих змін для учнів дитячо-юнацьких спортивних шкіл з метою продовження навчально-тренувальної роботи під час літніх шкільних канікул.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 Під час літніх канікул у дит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ячих таборах були оздоровлені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92 учня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ДЮСШ,  які постійно відвідують заняття з фізичної культури і спорту.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58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штатних спортивних команд резервного спорту.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5. Профінансовано видатки на утримання штатної збірної команди області, до якої у 201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  році входило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 спортсменів. Фінансування оплати праці спортсменів-інструкторів штатної збірної команди області здійснено у повному обсязі в 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жах бюджетних призначень –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630,1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25495" w:rsidRPr="00956F91" w:rsidTr="00956F91">
        <w:trPr>
          <w:trHeight w:val="144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та розвиток олімпійського,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неолімпійського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паралімпійського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дефлімпійського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руху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фізичну культуру і  спорт», «Про освіту».</w:t>
            </w:r>
          </w:p>
        </w:tc>
        <w:tc>
          <w:tcPr>
            <w:tcW w:w="0" w:type="auto"/>
            <w:vMerge w:val="restart"/>
          </w:tcPr>
          <w:p w:rsidR="00E25495" w:rsidRPr="00E6055A" w:rsidRDefault="00E25495" w:rsidP="00B47005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E6055A">
              <w:rPr>
                <w:sz w:val="24"/>
                <w:szCs w:val="24"/>
                <w:lang w:val="uk-UA"/>
              </w:rPr>
              <w:t>Обласна комплексна Програма розвитку фізичної культури і спорту на 2017-</w:t>
            </w:r>
            <w:r w:rsidRPr="00E6055A">
              <w:rPr>
                <w:sz w:val="24"/>
                <w:szCs w:val="24"/>
                <w:lang w:val="uk-UA"/>
              </w:rPr>
              <w:lastRenderedPageBreak/>
              <w:t xml:space="preserve">2020 роки (рішення сесії </w:t>
            </w:r>
            <w:r w:rsidR="00E6055A" w:rsidRPr="00E6055A">
              <w:rPr>
                <w:sz w:val="24"/>
                <w:szCs w:val="24"/>
                <w:lang w:val="uk-UA"/>
              </w:rPr>
              <w:t>обласної</w:t>
            </w:r>
            <w:r w:rsidRPr="00E6055A">
              <w:rPr>
                <w:sz w:val="24"/>
                <w:szCs w:val="24"/>
                <w:lang w:val="uk-UA"/>
              </w:rPr>
              <w:t xml:space="preserve"> ради від 22.12.2016 №418)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підготовки та участі спортсменів області різних вікових груп у спортивних заходах  з олімпійських видів спорту.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6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1.У спортивних заходах з олімпійс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ьких видів спорту взяли участь близько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1150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спортсменів області;</w:t>
            </w:r>
          </w:p>
        </w:tc>
      </w:tr>
      <w:tr w:rsidR="00E25495" w:rsidRPr="00956F91" w:rsidTr="00956F91">
        <w:trPr>
          <w:trHeight w:val="118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підготовки та участі спортсменів області різних вікових груп у спортивних заходах з неолімпійських видів спорту.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У спортивних заходах з неолімпійських видів спорту взяли участь </w:t>
            </w:r>
            <w:r w:rsidR="007719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близько 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1200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спортсменів області;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03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підготовки та участі спортсменів області у спортивних заходах з видів спорту інвалідів.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E60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 спортивних заходах з видів спорту інвалідів взяли участь 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375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спортсмен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області;</w:t>
            </w:r>
          </w:p>
        </w:tc>
      </w:tr>
      <w:tr w:rsidR="00E25495" w:rsidRPr="00956F91" w:rsidTr="00956F91">
        <w:trPr>
          <w:trHeight w:val="144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 Забезпечення проведення обласних спортивних заходів для учнів та студентів у складі команд навчальних закладів чи збірних команд міст та  районів області (щорічні обласні спартакіади, універсіади та спортивні ігри школярів, учнів ПТНЗ та студентів області).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4. Протягом року проводилися обласні змагання студентів, Універсіада області. Студенти Житомирщини приймали участь у змаганнях Всеукраїнської та Всесвітн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ьої Універсіади. Загалом у вище</w:t>
            </w:r>
            <w:r w:rsidR="00E6055A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6055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6055A"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значених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</w:t>
            </w:r>
            <w:r w:rsidR="00952E1A">
              <w:rPr>
                <w:rFonts w:ascii="Times New Roman" w:hAnsi="Times New Roman"/>
                <w:sz w:val="24"/>
                <w:szCs w:val="24"/>
                <w:lang w:val="uk-UA"/>
              </w:rPr>
              <w:t>ходах прийняло участь близько 1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00 осіб.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03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Забезпечення виплати винагород та стипендій спортсменам-чемпіонам, призерам з Олімпійських,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ігор, Всесвітніх ігор з неолімпійських видів спорту, Юнацьких Олімпійських та Європейських ігор, Всесвітніх ігор з єдиноборств, Всесвітньої шахової олімпіади, інших змагань міжнародного рівня та їх тренерам, за участь в Олімпійських іграх 2020 року.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5. Упродовж 201</w:t>
            </w:r>
            <w:r w:rsidR="0062466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було забезпечено виплату винагород спортсменам і тренерам за результатами участі у змаганнях Всеукраїнського та мі</w:t>
            </w:r>
            <w:r w:rsidR="00952E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жнародного рівнів в кількості </w:t>
            </w:r>
            <w:r w:rsidR="00FE01A8">
              <w:rPr>
                <w:rFonts w:ascii="Times New Roman" w:hAnsi="Times New Roman"/>
                <w:sz w:val="24"/>
                <w:szCs w:val="24"/>
                <w:lang w:val="uk-UA"/>
              </w:rPr>
              <w:t>593 винагороди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сумі </w:t>
            </w:r>
            <w:r w:rsidR="00FE01A8">
              <w:rPr>
                <w:rFonts w:ascii="Times New Roman" w:hAnsi="Times New Roman"/>
                <w:sz w:val="24"/>
                <w:szCs w:val="24"/>
                <w:lang w:val="uk-UA"/>
              </w:rPr>
              <w:t>724,9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 грн.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18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Популяризація та розвиток олімпійського руху, який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забезпечується обласним відділенням Національного олімпійського комітету України.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FE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 Для популяризації фізичної культури та спорту, здорового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способу життя Житомирським обласним відділення НОК у співпраці з громадськими та іншими організаціями було проведено </w:t>
            </w:r>
            <w:r w:rsidR="004A7906" w:rsidRPr="004A79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E01A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</w:t>
            </w:r>
          </w:p>
        </w:tc>
      </w:tr>
      <w:tr w:rsidR="00E25495" w:rsidRPr="00754FE9" w:rsidTr="00956F91">
        <w:trPr>
          <w:trHeight w:val="130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Розбудова спортивної інфраструктури, у тому числі будівництва та модернізації спортивних споруд спільної власності територіальних громад сіл, селищ, міст області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фізичну культуру і  спорт», «Про освіту».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молоді та спорту України від 10.06.2014 № 1851 «Про затвердження Порядку забезпечення закладів фізичної культури і спорту  спортивним обладнанням, спортивним інвентарем та встановлення строків їх використання»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B47005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AE071E">
              <w:rPr>
                <w:sz w:val="24"/>
                <w:szCs w:val="24"/>
                <w:lang w:val="uk-UA"/>
              </w:rPr>
              <w:t xml:space="preserve">Обласна комплексна Програма розвитку фізичної культури і спорту на 2017-2020 роки (рішення сесії </w:t>
            </w:r>
            <w:r w:rsidR="00AE071E" w:rsidRPr="00AE071E">
              <w:rPr>
                <w:sz w:val="24"/>
                <w:szCs w:val="24"/>
                <w:lang w:val="uk-UA"/>
              </w:rPr>
              <w:t>обласної</w:t>
            </w:r>
            <w:r w:rsidRPr="00AE071E">
              <w:rPr>
                <w:sz w:val="24"/>
                <w:szCs w:val="24"/>
                <w:lang w:val="uk-UA"/>
              </w:rPr>
              <w:t xml:space="preserve"> ради від 22.12.2016 №</w:t>
            </w:r>
            <w:r w:rsidRPr="00956F91">
              <w:rPr>
                <w:sz w:val="24"/>
                <w:szCs w:val="24"/>
                <w:lang w:val="uk-UA"/>
              </w:rPr>
              <w:t>418)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Модернізація, реконструкція, капітальний ремонт, проектування та будівництво закладів фізичної культури і спорту, баз олімпійської та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паралімпійської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підготовки, спортивних споруд за принципом спів фінансування.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Триває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r w:rsidR="00A52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«Центрального стадіону»                   м. Житомир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Стадіону «Спартак» </w:t>
            </w:r>
            <w:r w:rsidR="00D50D6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ДЮСШ</w:t>
            </w:r>
            <w:r w:rsidR="00D50D6F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футболу «Полісся» у м. Житомирі</w:t>
            </w:r>
            <w:r w:rsidR="00FE01A8">
              <w:rPr>
                <w:rFonts w:ascii="Times New Roman" w:hAnsi="Times New Roman"/>
                <w:sz w:val="24"/>
                <w:szCs w:val="24"/>
                <w:lang w:val="uk-UA"/>
              </w:rPr>
              <w:t>, проводиться капітальний ремонт ДЮСШ «Авангард», ДЮСШ з боротьби, спортивної бази обласної школи вищої спортивної майстерності.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754FE9" w:rsidTr="00956F91">
        <w:trPr>
          <w:trHeight w:val="132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багатофункціональних спортивних майданчиків із синтетичним покриттям та тренажерним обладнанням.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FE01A8" w:rsidRDefault="00E25495" w:rsidP="00FE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Відповідно до 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</w:t>
            </w:r>
            <w:r w:rsid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Кабінету Міністрів України від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05.07.2019 № 571 в області розпорядженням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голови облдержадміністрації від 30.07.2019 № 276 затверджено Положення про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утворення обласної комісії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питань розподілу обсягів субвенції в сумі 5787,400 тис. грн. між бюджетами міст обласного значення, районними бюджетами та бюджетами об’єднаних територіальних громад на будівництво </w:t>
            </w:r>
            <w:proofErr w:type="spellStart"/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мультифункціональних</w:t>
            </w:r>
            <w:proofErr w:type="spellEnd"/>
            <w:r w:rsidR="00FE01A8" w:rsidRPr="00FE01A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майданчиків для занять ігровими видами спорту.</w:t>
            </w:r>
          </w:p>
        </w:tc>
      </w:tr>
      <w:tr w:rsidR="00E25495" w:rsidRPr="00956F91" w:rsidTr="00956F91">
        <w:trPr>
          <w:trHeight w:val="130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обладнання та інвентарю, спортивного одягу, взуття та аксесуарів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загального і спеціального призначення.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FE01A8" w:rsidRDefault="00A52372" w:rsidP="00FE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Упродовж 201</w:t>
            </w:r>
            <w:r w:rsidR="00FE01A8" w:rsidRPr="00FE01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25495" w:rsidRP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="00FE01A8" w:rsidRP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рахунок коштів обласного бюджету</w:t>
            </w:r>
            <w:r w:rsidR="00E25495" w:rsidRP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було придбано </w:t>
            </w:r>
            <w:r w:rsidR="00E25495" w:rsidRPr="00FE01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обладнання та інвентарю, спортивного одягу, взуття та аксесуарів загального і спеціального призначення на суму </w:t>
            </w:r>
            <w:r w:rsidR="00FE01A8" w:rsidRPr="00FE01A8">
              <w:rPr>
                <w:rFonts w:ascii="Times New Roman" w:hAnsi="Times New Roman"/>
                <w:sz w:val="24"/>
                <w:szCs w:val="24"/>
                <w:lang w:val="uk-UA"/>
              </w:rPr>
              <w:t>понад 4500,0</w:t>
            </w:r>
            <w:r w:rsidR="00E25495" w:rsidRPr="00FE01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25495" w:rsidRPr="00754FE9" w:rsidTr="00956F91">
        <w:trPr>
          <w:trHeight w:val="159"/>
        </w:trPr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Надання якісних фізкультурно-спортивних послуг</w:t>
            </w:r>
          </w:p>
        </w:tc>
        <w:tc>
          <w:tcPr>
            <w:tcW w:w="0" w:type="auto"/>
            <w:vMerge w:val="restart"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фізичну культуру і  спорт»</w:t>
            </w:r>
          </w:p>
        </w:tc>
        <w:tc>
          <w:tcPr>
            <w:tcW w:w="0" w:type="auto"/>
            <w:vMerge w:val="restart"/>
          </w:tcPr>
          <w:p w:rsidR="00E25495" w:rsidRPr="00AE071E" w:rsidRDefault="00E25495" w:rsidP="00B47005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AE071E">
              <w:rPr>
                <w:sz w:val="24"/>
                <w:szCs w:val="24"/>
                <w:lang w:val="uk-UA"/>
              </w:rPr>
              <w:t xml:space="preserve">Обласна комплексна Програма розвитку фізичної культури і спорту на 2017-2020 роки (рішення сесії </w:t>
            </w:r>
            <w:r w:rsidR="00AE071E" w:rsidRPr="00AE071E">
              <w:rPr>
                <w:sz w:val="24"/>
                <w:szCs w:val="24"/>
                <w:lang w:val="uk-UA"/>
              </w:rPr>
              <w:t>обласної</w:t>
            </w:r>
            <w:r w:rsidRPr="00AE071E">
              <w:rPr>
                <w:sz w:val="24"/>
                <w:szCs w:val="24"/>
                <w:lang w:val="uk-UA"/>
              </w:rPr>
              <w:t xml:space="preserve"> ради від 22.12.2016 №418)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Вирішення соціально-побутових питань спортсменів, які посіли призові місця на Олімпійських,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тренерів за принципом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495" w:rsidRPr="00956F91" w:rsidRDefault="00E25495" w:rsidP="007B0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956F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56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Обласною комплексною програмою розвитку фізичної культури і спорту</w:t>
            </w:r>
            <w:r w:rsidR="007B0F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2017-2020 роки передбачено 200</w:t>
            </w:r>
            <w:r w:rsidRPr="00956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0,0 тис .грн. на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вирішення соціально-побутових питань спортсменів, які посіли призові місця на Олімпійських,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Дефлімпійських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інших змагань міжнародного рівня та їх тренерів за принципом </w:t>
            </w:r>
            <w:proofErr w:type="spellStart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56F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E25495" w:rsidRPr="00956F91" w:rsidTr="00956F91">
        <w:trPr>
          <w:trHeight w:val="103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системи перепідготовки, підвищення кваліфікації кадрів,  проведення атестації фахівців у сфері фізичної культури і спорту.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2. У 201</w:t>
            </w:r>
            <w:r w:rsidR="007B0FF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94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</w:t>
            </w:r>
            <w:r w:rsidR="007B0FF0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тренер</w:t>
            </w:r>
            <w:r w:rsidR="007B0FF0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пройшли курси підвищення кваліфікації кадрів.</w:t>
            </w:r>
          </w:p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495" w:rsidRPr="00956F91" w:rsidTr="00956F91">
        <w:trPr>
          <w:trHeight w:val="130"/>
        </w:trPr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E25495" w:rsidP="0095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56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F9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випуску методичних видань, відеопродукції з видів спорту.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5495" w:rsidRPr="00956F91" w:rsidRDefault="007B0FF0" w:rsidP="00A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Упродовж 2019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було знято та показано на</w:t>
            </w:r>
            <w:r w:rsidR="008B4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обласному телебаченні </w:t>
            </w:r>
            <w:r w:rsidR="00AE071E">
              <w:rPr>
                <w:rFonts w:ascii="Times New Roman" w:hAnsi="Times New Roman"/>
                <w:sz w:val="24"/>
                <w:szCs w:val="24"/>
                <w:lang w:val="uk-UA"/>
              </w:rPr>
              <w:t>понад 30</w:t>
            </w:r>
            <w:r w:rsidR="00E25495" w:rsidRPr="00956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 відеопродукції</w:t>
            </w:r>
          </w:p>
        </w:tc>
      </w:tr>
    </w:tbl>
    <w:p w:rsidR="00E25495" w:rsidRPr="00FB29ED" w:rsidRDefault="00E25495">
      <w:pPr>
        <w:rPr>
          <w:rFonts w:ascii="Times New Roman" w:hAnsi="Times New Roman"/>
          <w:sz w:val="24"/>
          <w:szCs w:val="24"/>
          <w:lang w:val="uk-UA"/>
        </w:rPr>
      </w:pPr>
    </w:p>
    <w:p w:rsidR="00E25495" w:rsidRPr="00FB29ED" w:rsidRDefault="007B0FF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департаменту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Світлана ЯРМОЛИЦЬКА</w:t>
      </w:r>
      <w:bookmarkStart w:id="0" w:name="_GoBack"/>
      <w:bookmarkEnd w:id="0"/>
    </w:p>
    <w:sectPr w:rsidR="00E25495" w:rsidRPr="00FB29ED" w:rsidSect="00A102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4"/>
    <w:rsid w:val="00034E8D"/>
    <w:rsid w:val="00065DBE"/>
    <w:rsid w:val="000948EB"/>
    <w:rsid w:val="000D3039"/>
    <w:rsid w:val="000D4318"/>
    <w:rsid w:val="00123F65"/>
    <w:rsid w:val="00176B33"/>
    <w:rsid w:val="001C4190"/>
    <w:rsid w:val="001D06A4"/>
    <w:rsid w:val="00222DDD"/>
    <w:rsid w:val="002B737A"/>
    <w:rsid w:val="002E1F0F"/>
    <w:rsid w:val="00312B29"/>
    <w:rsid w:val="00336180"/>
    <w:rsid w:val="003659D4"/>
    <w:rsid w:val="00390C63"/>
    <w:rsid w:val="003C2A46"/>
    <w:rsid w:val="003E2213"/>
    <w:rsid w:val="003F34D6"/>
    <w:rsid w:val="004258B6"/>
    <w:rsid w:val="00442C9E"/>
    <w:rsid w:val="004A7906"/>
    <w:rsid w:val="004B513C"/>
    <w:rsid w:val="004D60E4"/>
    <w:rsid w:val="00557550"/>
    <w:rsid w:val="0056490B"/>
    <w:rsid w:val="005A02D4"/>
    <w:rsid w:val="005B7237"/>
    <w:rsid w:val="005C3179"/>
    <w:rsid w:val="0062466E"/>
    <w:rsid w:val="0065085B"/>
    <w:rsid w:val="006E6B50"/>
    <w:rsid w:val="006E6D06"/>
    <w:rsid w:val="00702356"/>
    <w:rsid w:val="00754FE9"/>
    <w:rsid w:val="0077190D"/>
    <w:rsid w:val="007B0FF0"/>
    <w:rsid w:val="00887E59"/>
    <w:rsid w:val="00891D7B"/>
    <w:rsid w:val="008B4C2F"/>
    <w:rsid w:val="0090483F"/>
    <w:rsid w:val="0090760E"/>
    <w:rsid w:val="00952E1A"/>
    <w:rsid w:val="00956F91"/>
    <w:rsid w:val="009664FF"/>
    <w:rsid w:val="009F7E62"/>
    <w:rsid w:val="00A102B4"/>
    <w:rsid w:val="00A12A9A"/>
    <w:rsid w:val="00A52372"/>
    <w:rsid w:val="00A539B1"/>
    <w:rsid w:val="00AC5038"/>
    <w:rsid w:val="00AD3D87"/>
    <w:rsid w:val="00AE071E"/>
    <w:rsid w:val="00AE6E3E"/>
    <w:rsid w:val="00B27B97"/>
    <w:rsid w:val="00B47005"/>
    <w:rsid w:val="00BB7032"/>
    <w:rsid w:val="00BE685E"/>
    <w:rsid w:val="00C14CA8"/>
    <w:rsid w:val="00C25C44"/>
    <w:rsid w:val="00C44441"/>
    <w:rsid w:val="00C52B9B"/>
    <w:rsid w:val="00D00D12"/>
    <w:rsid w:val="00D372F3"/>
    <w:rsid w:val="00D41850"/>
    <w:rsid w:val="00D50D6F"/>
    <w:rsid w:val="00D8338B"/>
    <w:rsid w:val="00DC01B1"/>
    <w:rsid w:val="00DF2A3E"/>
    <w:rsid w:val="00E25495"/>
    <w:rsid w:val="00E6055A"/>
    <w:rsid w:val="00E6558E"/>
    <w:rsid w:val="00E75F47"/>
    <w:rsid w:val="00EB0DF9"/>
    <w:rsid w:val="00F13F2D"/>
    <w:rsid w:val="00F16162"/>
    <w:rsid w:val="00F96197"/>
    <w:rsid w:val="00FB29ED"/>
    <w:rsid w:val="00FE01A8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02B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A102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F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F34D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2466E"/>
    <w:pPr>
      <w:ind w:left="720"/>
      <w:contextualSpacing/>
    </w:pPr>
  </w:style>
  <w:style w:type="character" w:customStyle="1" w:styleId="docdata">
    <w:name w:val="docdata"/>
    <w:aliases w:val="docy,v5,3262,baiaagaaboqcaaadlgyaaawkbgaaaaaaaaaaaaaaaaaaaaaaaaaaaaaaaaaaaaaaaaaaaaaaaaaaaaaaaaaaaaaaaaaaaaaaaaaaaaaaaaaaaaaaaaaaaaaaaaaaaaaaaaaaaaaaaaaaaaaaaaaaaaaaaaaaaaaaaaaaaaaaaaaaaaaaaaaaaaaaaaaaaaaaaaaaaaaaaaaaaaaaaaaaaaaaaaaaaaaaaaaaaaaa"/>
    <w:basedOn w:val="a0"/>
    <w:rsid w:val="00FE0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5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02B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A102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F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F34D6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62466E"/>
    <w:pPr>
      <w:ind w:left="720"/>
      <w:contextualSpacing/>
    </w:pPr>
  </w:style>
  <w:style w:type="character" w:customStyle="1" w:styleId="docdata">
    <w:name w:val="docdata"/>
    <w:aliases w:val="docy,v5,3262,baiaagaaboqcaaadlgyaaawkbgaaaaaaaaaaaaaaaaaaaaaaaaaaaaaaaaaaaaaaaaaaaaaaaaaaaaaaaaaaaaaaaaaaaaaaaaaaaaaaaaaaaaaaaaaaaaaaaaaaaaaaaaaaaaaaaaaaaaaaaaaaaaaaaaaaaaaaaaaaaaaaaaaaaaaaaaaaaaaaaaaaaaaaaaaaaaaaaaaaaaaaaaaaaaaaaaaaaaaaaaaaaaaa"/>
    <w:basedOn w:val="a0"/>
    <w:rsid w:val="00FE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12349</Words>
  <Characters>7039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>Reanimator Extreme Edition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creator>User</dc:creator>
  <cp:lastModifiedBy>Раїса Троцька</cp:lastModifiedBy>
  <cp:revision>2</cp:revision>
  <cp:lastPrinted>2020-02-20T13:56:00Z</cp:lastPrinted>
  <dcterms:created xsi:type="dcterms:W3CDTF">2020-03-06T08:36:00Z</dcterms:created>
  <dcterms:modified xsi:type="dcterms:W3CDTF">2020-03-06T08:36:00Z</dcterms:modified>
</cp:coreProperties>
</file>