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1CE10" w14:textId="77777777" w:rsidR="00AD5397" w:rsidRPr="00AD5397" w:rsidRDefault="001E0ED0" w:rsidP="001E0ED0">
      <w:pPr>
        <w:widowControl w:val="0"/>
        <w:spacing w:after="0" w:line="240" w:lineRule="auto"/>
        <w:ind w:left="4248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                             </w:t>
      </w:r>
      <w:r w:rsidR="00AD5397" w:rsidRPr="00AD539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Додаток </w:t>
      </w:r>
    </w:p>
    <w:p w14:paraId="63CB278F" w14:textId="77777777" w:rsidR="00AD5397" w:rsidRPr="00AD5397" w:rsidRDefault="00AD5397" w:rsidP="00AD5397">
      <w:pPr>
        <w:widowControl w:val="0"/>
        <w:spacing w:after="0" w:line="240" w:lineRule="auto"/>
        <w:ind w:left="5664" w:firstLine="708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AD539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до рішення обласної ради</w:t>
      </w:r>
    </w:p>
    <w:p w14:paraId="03B97A6F" w14:textId="77777777" w:rsidR="00AD5397" w:rsidRPr="00AD5397" w:rsidRDefault="00AD5397" w:rsidP="00AD5397">
      <w:pPr>
        <w:widowControl w:val="0"/>
        <w:spacing w:after="0" w:line="240" w:lineRule="auto"/>
        <w:ind w:left="5664" w:firstLine="708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AD539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від                         №</w:t>
      </w:r>
    </w:p>
    <w:p w14:paraId="7D9AB3DC" w14:textId="77777777" w:rsidR="00AD5397" w:rsidRPr="00AD5397" w:rsidRDefault="00AD5397" w:rsidP="00AD539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32F30053" w14:textId="77777777" w:rsidR="00AD5397" w:rsidRPr="00AD5397" w:rsidRDefault="00AD5397" w:rsidP="00AD539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2F603E4E" w14:textId="77777777" w:rsidR="00AD5397" w:rsidRPr="00AD5397" w:rsidRDefault="00AD5397" w:rsidP="00AD539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AD539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Ставки рентної плати  за використання корисних властивостей лісів у Житомирській області (спеціальне використання лісових ресурсів)</w:t>
      </w:r>
    </w:p>
    <w:p w14:paraId="1A42FB1F" w14:textId="77777777" w:rsidR="00AD5397" w:rsidRPr="00AD5397" w:rsidRDefault="00AD5397" w:rsidP="00AD539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tbl>
      <w:tblPr>
        <w:tblOverlap w:val="never"/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9"/>
        <w:gridCol w:w="3254"/>
        <w:gridCol w:w="3220"/>
      </w:tblGrid>
      <w:tr w:rsidR="00AD5397" w:rsidRPr="00AD5397" w14:paraId="1AB994B5" w14:textId="77777777" w:rsidTr="00AC1E66">
        <w:trPr>
          <w:trHeight w:hRule="exact" w:val="577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8A45D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exact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uk-UA" w:bidi="uk-UA"/>
              </w:rPr>
              <w:t>Вид використання</w:t>
            </w:r>
          </w:p>
          <w:p w14:paraId="5EB63DEE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exact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uk-UA" w:bidi="uk-UA"/>
              </w:rPr>
            </w:pPr>
          </w:p>
          <w:p w14:paraId="1072AB81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exact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uk-UA" w:bidi="uk-UA"/>
              </w:rPr>
            </w:pPr>
          </w:p>
          <w:p w14:paraId="1A2A37C0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exact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989F4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exact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uk-UA" w:bidi="uk-UA"/>
              </w:rPr>
              <w:t>Одиниці виміру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E413C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exact"/>
              <w:ind w:right="-88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uk-UA" w:bidi="uk-UA"/>
              </w:rPr>
              <w:t>Ставка збору</w:t>
            </w:r>
          </w:p>
        </w:tc>
      </w:tr>
      <w:tr w:rsidR="00AD5397" w:rsidRPr="00AD5397" w14:paraId="52722EB4" w14:textId="77777777" w:rsidTr="00AC1E66">
        <w:trPr>
          <w:trHeight w:hRule="exact" w:val="440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AAB89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3810F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AF192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exact"/>
              <w:ind w:right="-88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3</w:t>
            </w:r>
          </w:p>
        </w:tc>
      </w:tr>
      <w:tr w:rsidR="00AD5397" w:rsidRPr="00AD5397" w14:paraId="3A141E46" w14:textId="77777777" w:rsidTr="00AC1E66">
        <w:trPr>
          <w:trHeight w:hRule="exact" w:val="518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67FDE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 ліси природоохоронного, наукового, історико-культурного призначення</w:t>
            </w:r>
          </w:p>
        </w:tc>
      </w:tr>
      <w:tr w:rsidR="00AD5397" w:rsidRPr="00AD5397" w14:paraId="1420F298" w14:textId="77777777" w:rsidTr="00AC1E66">
        <w:trPr>
          <w:trHeight w:hRule="exact" w:val="1468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A26DE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для культурно-оздоровчих та рекреаційних цілей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1E3DF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5FB7F5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60 %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48575EC4" w14:textId="77777777" w:rsidTr="00AC1E66">
        <w:trPr>
          <w:trHeight w:hRule="exact" w:val="1515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77AB9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для спортивних цілей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BEC50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5A27D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60%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333FCCC5" w14:textId="77777777" w:rsidTr="00AC1E66">
        <w:trPr>
          <w:trHeight w:hRule="exact" w:val="1563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B585F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для туристичних цілей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A262E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77B3D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ind w:right="195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60%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339C905B" w14:textId="77777777" w:rsidTr="00AC1E66">
        <w:trPr>
          <w:trHeight w:hRule="exact" w:val="1597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F73EA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для науково-дослідних робіт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EA363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EDC78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10%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2CFAD8B4" w14:textId="77777777" w:rsidTr="00AC1E66">
        <w:trPr>
          <w:trHeight w:hRule="exact" w:val="1645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AC5B5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 xml:space="preserve">з </w:t>
            </w:r>
            <w:proofErr w:type="spellStart"/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освітньо</w:t>
            </w:r>
            <w:proofErr w:type="spellEnd"/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-виховною метою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F71A4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785F6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60%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0A25EC50" w14:textId="77777777" w:rsidTr="00AC1E66">
        <w:trPr>
          <w:trHeight w:hRule="exact" w:val="475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83CEC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ind w:left="480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рекреаційно-оздоровчі ліси</w:t>
            </w:r>
          </w:p>
        </w:tc>
      </w:tr>
      <w:tr w:rsidR="00AD5397" w:rsidRPr="00AD5397" w14:paraId="2E9C7672" w14:textId="77777777" w:rsidTr="00AC1E66">
        <w:trPr>
          <w:trHeight w:hRule="exact" w:val="1406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7683A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для культурно-оздоровчих та рекреаційних цілей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96733E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FDEA0" w14:textId="77777777" w:rsidR="00AD5397" w:rsidRPr="00AD5397" w:rsidRDefault="00AD5397" w:rsidP="00AD5397">
            <w:pPr>
              <w:framePr w:w="9557" w:wrap="notBeside" w:vAnchor="text" w:hAnchor="page" w:x="1846" w:y="32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55% від нормативно грошової оцінки ріллі по Житомирській області з розрахунку на 1 га</w:t>
            </w:r>
          </w:p>
        </w:tc>
      </w:tr>
    </w:tbl>
    <w:p w14:paraId="4378B07B" w14:textId="77777777" w:rsidR="00AD5397" w:rsidRPr="00AD5397" w:rsidRDefault="00AD5397" w:rsidP="00AD539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081739F3" w14:textId="77777777" w:rsidR="00AD5397" w:rsidRPr="00AD5397" w:rsidRDefault="00AD5397" w:rsidP="00AD539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7E16DBE4" w14:textId="77777777" w:rsidR="00AD5397" w:rsidRPr="00AD5397" w:rsidRDefault="00AD5397" w:rsidP="00AD539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4DFEB802" w14:textId="77777777" w:rsidR="00AD5397" w:rsidRPr="00AD5397" w:rsidRDefault="00AD5397" w:rsidP="00AD539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3FE5FA12" w14:textId="77777777" w:rsidR="00AD5397" w:rsidRPr="00AD5397" w:rsidRDefault="00AD5397" w:rsidP="00AD539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74B75A1B" w14:textId="77777777" w:rsidR="00AD5397" w:rsidRPr="00AD5397" w:rsidRDefault="00AD5397" w:rsidP="00AD539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AD539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2</w:t>
      </w:r>
    </w:p>
    <w:tbl>
      <w:tblPr>
        <w:tblOverlap w:val="never"/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3"/>
        <w:gridCol w:w="3259"/>
        <w:gridCol w:w="3767"/>
      </w:tblGrid>
      <w:tr w:rsidR="00AD5397" w:rsidRPr="00AD5397" w14:paraId="3A17D8BF" w14:textId="77777777" w:rsidTr="00AC1E66">
        <w:trPr>
          <w:trHeight w:hRule="exact" w:val="349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8A848" w14:textId="77777777" w:rsidR="00AD5397" w:rsidRPr="00AD5397" w:rsidRDefault="00AD5397" w:rsidP="00AD539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CB058" w14:textId="77777777" w:rsidR="00AD5397" w:rsidRPr="00AD5397" w:rsidRDefault="00AD5397" w:rsidP="00AD539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5DFCE" w14:textId="77777777" w:rsidR="00AD5397" w:rsidRPr="00AD5397" w:rsidRDefault="00AD5397" w:rsidP="00AD5397">
            <w:pPr>
              <w:widowControl w:val="0"/>
              <w:spacing w:after="0" w:line="240" w:lineRule="exact"/>
              <w:ind w:right="-88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3</w:t>
            </w:r>
          </w:p>
        </w:tc>
      </w:tr>
      <w:tr w:rsidR="00AD5397" w:rsidRPr="00AD5397" w14:paraId="2D69DD50" w14:textId="77777777" w:rsidTr="00AC1E66">
        <w:trPr>
          <w:trHeight w:hRule="exact" w:val="1147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2FB6B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для спортивних цілей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3FE28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1та лісової ділянки в рік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CA068B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40%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5BD6E8F4" w14:textId="77777777" w:rsidTr="00AC1E66">
        <w:trPr>
          <w:trHeight w:hRule="exact" w:val="119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C163C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для туристичних цілей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DE346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1та лісової ділянки в рік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4C859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30%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173D417B" w14:textId="77777777" w:rsidTr="00AC1E66">
        <w:trPr>
          <w:trHeight w:hRule="exact" w:val="1208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3C4C3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для науково-дослідних робіт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04ACD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26BC6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10%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0E3297BC" w14:textId="77777777" w:rsidTr="00AC1E66">
        <w:trPr>
          <w:trHeight w:hRule="exact" w:val="1126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5C827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 xml:space="preserve">з </w:t>
            </w:r>
            <w:proofErr w:type="spellStart"/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освітньо</w:t>
            </w:r>
            <w:proofErr w:type="spellEnd"/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-виховною метою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C4A0D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18BF1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30%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35DD66BC" w14:textId="77777777" w:rsidTr="00AC1E66">
        <w:trPr>
          <w:trHeight w:hRule="exact" w:val="47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3D273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uk-UA" w:bidi="uk-UA"/>
              </w:rPr>
              <w:t>захисні ліси</w:t>
            </w:r>
          </w:p>
        </w:tc>
      </w:tr>
      <w:tr w:rsidR="00AD5397" w:rsidRPr="00AD5397" w14:paraId="33F7DCBF" w14:textId="77777777" w:rsidTr="00AC1E66">
        <w:trPr>
          <w:trHeight w:hRule="exact" w:val="1373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B15CA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для культурно-оздоровчих та рекреаційних цілей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F918A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F4CF3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55%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01587D97" w14:textId="77777777" w:rsidTr="00AC1E66">
        <w:trPr>
          <w:trHeight w:hRule="exact" w:val="1363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C5664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для спортивних цілей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B0D5A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BF311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40%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07D96E9B" w14:textId="77777777" w:rsidTr="00AC1E66">
        <w:trPr>
          <w:trHeight w:hRule="exact" w:val="1373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6B5FD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для туристичних цілей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08439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D77CB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30%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4298BA9A" w14:textId="77777777" w:rsidTr="00AC1E66">
        <w:trPr>
          <w:trHeight w:hRule="exact" w:val="1373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74EB34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для науково-дослідних робіт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FFAE4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8BDDD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10%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6964A326" w14:textId="77777777" w:rsidTr="00AC1E66">
        <w:trPr>
          <w:trHeight w:hRule="exact" w:val="1368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B6E53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 xml:space="preserve">з </w:t>
            </w:r>
            <w:proofErr w:type="spellStart"/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освітньо</w:t>
            </w:r>
            <w:proofErr w:type="spellEnd"/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-виховною метою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451D4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3E63E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30%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60204916" w14:textId="77777777" w:rsidTr="00AC1E66">
        <w:trPr>
          <w:trHeight w:hRule="exact" w:val="47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3E5B6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uk-UA" w:bidi="uk-UA"/>
              </w:rPr>
              <w:t>експлуатаційні ліси</w:t>
            </w:r>
          </w:p>
        </w:tc>
      </w:tr>
      <w:tr w:rsidR="00AD5397" w:rsidRPr="00AD5397" w14:paraId="7470A3F8" w14:textId="77777777" w:rsidTr="00AC1E66">
        <w:trPr>
          <w:trHeight w:hRule="exact" w:val="1411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0C641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для культурно-оздоровчих та рекреаційних цілей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28FB8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05318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25% від нормативно грошової оцінки ріллі по Житомирській області з розрахунку на 1 га</w:t>
            </w:r>
          </w:p>
        </w:tc>
      </w:tr>
    </w:tbl>
    <w:p w14:paraId="204F62A6" w14:textId="77777777" w:rsidR="00AD5397" w:rsidRPr="00AD5397" w:rsidRDefault="00AD5397" w:rsidP="00AD5397">
      <w:pPr>
        <w:widowControl w:val="0"/>
        <w:spacing w:after="0" w:line="240" w:lineRule="auto"/>
        <w:ind w:right="-141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20883008" w14:textId="77777777" w:rsidR="00AD5397" w:rsidRPr="00AD5397" w:rsidRDefault="00AD5397" w:rsidP="00AD5397">
      <w:pPr>
        <w:widowControl w:val="0"/>
        <w:spacing w:after="0" w:line="240" w:lineRule="auto"/>
        <w:ind w:right="-141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AD539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3</w:t>
      </w:r>
    </w:p>
    <w:tbl>
      <w:tblPr>
        <w:tblOverlap w:val="never"/>
        <w:tblW w:w="94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7"/>
        <w:gridCol w:w="3259"/>
        <w:gridCol w:w="3361"/>
      </w:tblGrid>
      <w:tr w:rsidR="00AD5397" w:rsidRPr="00AD5397" w14:paraId="1DC6640D" w14:textId="77777777" w:rsidTr="00AC1E66">
        <w:trPr>
          <w:trHeight w:hRule="exact" w:val="349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75F73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58F9F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63C697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3</w:t>
            </w:r>
          </w:p>
        </w:tc>
      </w:tr>
      <w:tr w:rsidR="00AD5397" w:rsidRPr="00AD5397" w14:paraId="47BB3D24" w14:textId="77777777" w:rsidTr="00AC1E66">
        <w:trPr>
          <w:trHeight w:hRule="exact" w:val="1373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90E5A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для спортивних цілей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8856A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2EA81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25%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1D8E04C7" w14:textId="77777777" w:rsidTr="00AC1E66">
        <w:trPr>
          <w:trHeight w:hRule="exact" w:val="1358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56597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для туристичних цілей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7580E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9D0DA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15%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4B138AF9" w14:textId="77777777" w:rsidTr="00AC1E66">
        <w:trPr>
          <w:trHeight w:hRule="exact" w:val="1358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A0801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для науково-дослідних робіт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1F3AA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DB0C6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10% від нормативно грошової оцінки ріллі по Житомирській області з розрахунку на 1 га</w:t>
            </w:r>
          </w:p>
        </w:tc>
      </w:tr>
      <w:tr w:rsidR="00AD5397" w:rsidRPr="00AD5397" w14:paraId="2687CCF5" w14:textId="77777777" w:rsidTr="00AC1E66">
        <w:trPr>
          <w:trHeight w:hRule="exact" w:val="1378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753A4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 xml:space="preserve">з </w:t>
            </w:r>
            <w:proofErr w:type="spellStart"/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освітньо</w:t>
            </w:r>
            <w:proofErr w:type="spellEnd"/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-виховною метою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E0849B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ставка рентної плати за 1га лісової ділянки в рік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C19D4" w14:textId="77777777" w:rsidR="00AD5397" w:rsidRPr="00AD5397" w:rsidRDefault="00AD5397" w:rsidP="00AD5397">
            <w:pPr>
              <w:widowControl w:val="0"/>
              <w:spacing w:after="0" w:line="240" w:lineRule="auto"/>
              <w:ind w:right="-141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</w:pPr>
            <w:r w:rsidRPr="00AD539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 w:bidi="uk-UA"/>
              </w:rPr>
              <w:t>15% від нормативно грошової оцінки ріллі по Житомирській області з розрахунку на 1 га</w:t>
            </w:r>
          </w:p>
        </w:tc>
      </w:tr>
    </w:tbl>
    <w:p w14:paraId="42CE9F0E" w14:textId="77777777" w:rsidR="00AD5397" w:rsidRPr="00AD5397" w:rsidRDefault="00AD5397" w:rsidP="00AD5397">
      <w:pPr>
        <w:widowControl w:val="0"/>
        <w:spacing w:after="0" w:line="240" w:lineRule="auto"/>
        <w:ind w:right="-141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0BB8C3F1" w14:textId="77777777" w:rsidR="00AD5397" w:rsidRPr="00AD5397" w:rsidRDefault="00AD5397" w:rsidP="00AD539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4A419E96" w14:textId="77777777" w:rsidR="00AD5397" w:rsidRPr="00AD5397" w:rsidRDefault="00AD5397" w:rsidP="00AD539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526DB682" w14:textId="77777777" w:rsidR="00AD5397" w:rsidRPr="00AD5397" w:rsidRDefault="00AD5397" w:rsidP="00AD539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55FF8725" w14:textId="77777777" w:rsidR="00AD5397" w:rsidRPr="00AD5397" w:rsidRDefault="00AD5397" w:rsidP="00AD539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46F08230" w14:textId="77777777" w:rsidR="00AD5397" w:rsidRPr="00AD5397" w:rsidRDefault="00AD5397" w:rsidP="00AD539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13BF4CEC" w14:textId="77777777" w:rsidR="00AD5397" w:rsidRPr="00AD5397" w:rsidRDefault="00AD5397" w:rsidP="00AD539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2CF6B946" w14:textId="77777777" w:rsidR="00AD5397" w:rsidRPr="00AD5397" w:rsidRDefault="00AD5397" w:rsidP="00AD539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102E8D79" w14:textId="77777777" w:rsidR="00AD5397" w:rsidRPr="00AD5397" w:rsidRDefault="00AD5397" w:rsidP="00AD539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AD539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Перший заступник </w:t>
      </w:r>
    </w:p>
    <w:p w14:paraId="64F602AB" w14:textId="77777777" w:rsidR="00AD5397" w:rsidRPr="00AD5397" w:rsidRDefault="00AD5397" w:rsidP="00AD539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AD539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голови  обласної ради</w:t>
      </w:r>
      <w:r w:rsidRPr="00AD539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ab/>
      </w:r>
      <w:r w:rsidRPr="00AD539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ab/>
      </w:r>
      <w:r w:rsidRPr="00AD539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ab/>
      </w:r>
      <w:r w:rsidRPr="00AD539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ab/>
      </w:r>
      <w:r w:rsidRPr="00AD539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ab/>
      </w:r>
      <w:r w:rsidRPr="00AD539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ab/>
      </w:r>
      <w:r w:rsidRPr="00AD539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ab/>
        <w:t xml:space="preserve">    О.М. Дзюбенко</w:t>
      </w:r>
    </w:p>
    <w:p w14:paraId="4CD13E4D" w14:textId="77777777" w:rsidR="00AD5397" w:rsidRPr="00AD5397" w:rsidRDefault="00AD5397" w:rsidP="00AD539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124FE432" w14:textId="77777777" w:rsidR="00AD5397" w:rsidRPr="00AD5397" w:rsidRDefault="00AD5397" w:rsidP="00AD539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1DF20BF0" w14:textId="77777777" w:rsidR="00AD5397" w:rsidRPr="00AD5397" w:rsidRDefault="00AD5397" w:rsidP="00AD539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14:paraId="69C0AB62" w14:textId="77777777" w:rsidR="00183C27" w:rsidRDefault="00183C27"/>
    <w:p w14:paraId="1F7BCD75" w14:textId="77777777" w:rsidR="00AD5397" w:rsidRDefault="00AD5397"/>
    <w:p w14:paraId="6B85C8D5" w14:textId="77777777" w:rsidR="00AD5397" w:rsidRDefault="00AD5397"/>
    <w:p w14:paraId="06769097" w14:textId="77777777" w:rsidR="00734F45" w:rsidRDefault="00734F45"/>
    <w:p w14:paraId="0D95920D" w14:textId="77777777" w:rsidR="00734F45" w:rsidRDefault="00734F45"/>
    <w:p w14:paraId="3E10C21B" w14:textId="77777777" w:rsidR="00734F45" w:rsidRDefault="00734F45"/>
    <w:p w14:paraId="23F3674B" w14:textId="77777777" w:rsidR="00734F45" w:rsidRDefault="00734F45"/>
    <w:p w14:paraId="4BCE67C9" w14:textId="77777777" w:rsidR="00734F45" w:rsidRDefault="00734F45"/>
    <w:p w14:paraId="4870650F" w14:textId="77777777" w:rsidR="00734F45" w:rsidRDefault="00734F45"/>
    <w:p w14:paraId="1AE1BE87" w14:textId="77777777" w:rsidR="00734F45" w:rsidRDefault="00734F45"/>
    <w:sectPr w:rsidR="00734F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CEC"/>
    <w:rsid w:val="00183C27"/>
    <w:rsid w:val="001E0ED0"/>
    <w:rsid w:val="00386813"/>
    <w:rsid w:val="00391EFD"/>
    <w:rsid w:val="00734F45"/>
    <w:rsid w:val="00AD5397"/>
    <w:rsid w:val="00BD2CEC"/>
    <w:rsid w:val="00C323F1"/>
    <w:rsid w:val="00FA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8B59"/>
  <w15:chartTrackingRefBased/>
  <w15:docId w15:val="{E13A7098-9677-49D8-BC30-114185ED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39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2448</Words>
  <Characters>1396</Characters>
  <Application>Microsoft Office Word</Application>
  <DocSecurity>0</DocSecurity>
  <Lines>11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Віра Ткачук</dc:creator>
  <cp:keywords/>
  <dc:description/>
  <cp:lastModifiedBy>Олександр Дорожинський</cp:lastModifiedBy>
  <cp:revision>2</cp:revision>
  <dcterms:created xsi:type="dcterms:W3CDTF">2024-06-10T12:11:00Z</dcterms:created>
  <dcterms:modified xsi:type="dcterms:W3CDTF">2024-06-10T12:11:00Z</dcterms:modified>
</cp:coreProperties>
</file>