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171" w:y="122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850pt;height:607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7337" w:h="12382" w:orient="landscape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171" w:y="185"/>
        <w:widowControl w:val="0"/>
        <w:rPr>
          <w:sz w:val="2"/>
          <w:szCs w:val="2"/>
        </w:rPr>
      </w:pPr>
      <w:r>
        <w:pict>
          <v:shape id="_x0000_s1027" type="#_x0000_t75" style="width:850pt;height:604pt;">
            <v:imagedata r:id="rId7" r:href="rId8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7342" w:h="12382" w:orient="landscape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67" w:y="237"/>
        <w:widowControl w:val="0"/>
        <w:rPr>
          <w:sz w:val="2"/>
          <w:szCs w:val="2"/>
        </w:rPr>
      </w:pPr>
      <w:r>
        <w:pict>
          <v:shape id="_x0000_s1028" type="#_x0000_t75" style="width:843pt;height:598pt;">
            <v:imagedata r:id="rId9" r:href="rId10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7342" w:h="12382" w:orient="landscape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/Relationships>
</file>