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5032C" w14:textId="01FE43C0" w:rsidR="00183AE1" w:rsidRDefault="008D4C0D" w:rsidP="000A04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</w:t>
      </w:r>
    </w:p>
    <w:p w14:paraId="07877F29" w14:textId="77777777" w:rsidR="00C6313A" w:rsidRPr="00C6313A" w:rsidRDefault="00C6313A" w:rsidP="00E03457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313A"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14:paraId="74260901" w14:textId="77777777" w:rsidR="00C6313A" w:rsidRPr="00C6313A" w:rsidRDefault="00C6313A" w:rsidP="00E03457">
      <w:pPr>
        <w:widowControl w:val="0"/>
        <w:autoSpaceDE w:val="0"/>
        <w:autoSpaceDN w:val="0"/>
        <w:adjustRightInd w:val="0"/>
        <w:spacing w:after="0" w:line="240" w:lineRule="auto"/>
        <w:ind w:left="5529" w:firstLine="1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313A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обласної ради </w:t>
      </w:r>
    </w:p>
    <w:p w14:paraId="723465A5" w14:textId="77777777" w:rsidR="00C6313A" w:rsidRPr="00C6313A" w:rsidRDefault="00C6313A" w:rsidP="00E03457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Style w:val="3TimesNewRoman"/>
          <w:color w:val="000000"/>
          <w:szCs w:val="28"/>
          <w:lang w:val="uk-UA"/>
        </w:rPr>
      </w:pPr>
      <w:r w:rsidRPr="00C6313A">
        <w:rPr>
          <w:rStyle w:val="3TimesNewRoman"/>
          <w:color w:val="000000"/>
          <w:szCs w:val="28"/>
          <w:lang w:val="uk-UA"/>
        </w:rPr>
        <w:t>від</w:t>
      </w:r>
      <w:r w:rsidR="008D4C0D">
        <w:rPr>
          <w:rStyle w:val="3TimesNewRoman"/>
          <w:color w:val="000000"/>
          <w:szCs w:val="28"/>
          <w:lang w:val="uk-UA"/>
        </w:rPr>
        <w:t xml:space="preserve"> </w:t>
      </w:r>
      <w:r w:rsidRPr="00C6313A">
        <w:rPr>
          <w:rStyle w:val="3TimesNewRoman"/>
          <w:color w:val="000000"/>
          <w:szCs w:val="28"/>
          <w:lang w:val="uk-UA"/>
        </w:rPr>
        <w:t>№</w:t>
      </w:r>
    </w:p>
    <w:p w14:paraId="5F2C5590" w14:textId="77777777" w:rsidR="00C6313A" w:rsidRPr="00C6313A" w:rsidRDefault="00C6313A" w:rsidP="00E03457">
      <w:pPr>
        <w:widowControl w:val="0"/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2DB616F" w14:textId="77777777" w:rsidR="00C6313A" w:rsidRPr="00C6313A" w:rsidRDefault="00C6313A" w:rsidP="00E034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6313A">
        <w:rPr>
          <w:rFonts w:ascii="Times New Roman" w:hAnsi="Times New Roman" w:cs="Times New Roman"/>
          <w:sz w:val="28"/>
          <w:szCs w:val="28"/>
          <w:lang w:val="uk-UA"/>
        </w:rPr>
        <w:t>Склад комісії</w:t>
      </w:r>
    </w:p>
    <w:p w14:paraId="7535BD48" w14:textId="77777777" w:rsidR="00C6313A" w:rsidRDefault="00C6313A" w:rsidP="00E034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</w:pPr>
      <w:r w:rsidRPr="00C6313A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065C6A">
        <w:rPr>
          <w:rFonts w:ascii="Times New Roman" w:hAnsi="Times New Roman" w:cs="Times New Roman"/>
          <w:sz w:val="28"/>
          <w:szCs w:val="28"/>
          <w:lang w:val="uk-UA"/>
        </w:rPr>
        <w:t xml:space="preserve">припинення </w:t>
      </w:r>
      <w:r w:rsidRPr="00C6313A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некомерційного підприємства </w:t>
      </w:r>
      <w:r w:rsidRPr="00C6313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«</w:t>
      </w:r>
      <w:r w:rsidRPr="00C6313A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Обласний спеціалізований будинок</w:t>
      </w:r>
      <w:r w:rsidR="00143DF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дитини</w:t>
      </w:r>
      <w:r w:rsidRPr="00C6313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» Житомирської обласної ради </w:t>
      </w:r>
    </w:p>
    <w:p w14:paraId="29AB6AD2" w14:textId="77777777" w:rsidR="00E03457" w:rsidRDefault="00E03457" w:rsidP="00E034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088"/>
      </w:tblGrid>
      <w:tr w:rsidR="00C6313A" w:rsidRPr="00505B5A" w14:paraId="676C5D5C" w14:textId="77777777" w:rsidTr="00BB620A">
        <w:tc>
          <w:tcPr>
            <w:tcW w:w="2518" w:type="dxa"/>
          </w:tcPr>
          <w:p w14:paraId="302DB0EA" w14:textId="77777777" w:rsidR="00C6313A" w:rsidRPr="00C6313A" w:rsidRDefault="00C6313A" w:rsidP="00E03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Володимирівна </w:t>
            </w:r>
          </w:p>
          <w:p w14:paraId="63E8C471" w14:textId="77777777" w:rsidR="00C6313A" w:rsidRPr="00C6313A" w:rsidRDefault="00C6313A" w:rsidP="00E03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</w:tcPr>
          <w:p w14:paraId="73C50F2B" w14:textId="77777777" w:rsidR="00C6313A" w:rsidRDefault="00C6313A" w:rsidP="00E03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31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комунального некомерційного підприємства «Житомирський обласний спеціалізований будинок дитини для діте</w:t>
            </w:r>
            <w:r w:rsidR="001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й-сиріт та дітей, які залишились</w:t>
            </w:r>
            <w:r w:rsidRPr="00C631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без піклування батьків»</w:t>
            </w:r>
            <w:r w:rsidR="008D4C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631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Житомирської</w:t>
            </w:r>
            <w:r w:rsidR="008D4C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631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обласної ради(ідентифікаційний номер</w:t>
            </w:r>
            <w:r w:rsidR="001B08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2015403862</w:t>
            </w:r>
            <w:r w:rsidR="00F83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Pr="00C631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голова комісії</w:t>
            </w:r>
          </w:p>
          <w:p w14:paraId="69E3E8F1" w14:textId="77777777" w:rsidR="00E03457" w:rsidRPr="00C6313A" w:rsidRDefault="00E03457" w:rsidP="00E03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6313A" w:rsidRPr="00505B5A" w14:paraId="34E0B627" w14:textId="77777777" w:rsidTr="00BB620A">
        <w:tc>
          <w:tcPr>
            <w:tcW w:w="2518" w:type="dxa"/>
          </w:tcPr>
          <w:p w14:paraId="43467D45" w14:textId="77777777" w:rsidR="00C6313A" w:rsidRPr="00C6313A" w:rsidRDefault="00331D94" w:rsidP="00E03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Чернєєва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Оксана Іванівна</w:t>
            </w:r>
          </w:p>
          <w:p w14:paraId="02409AA9" w14:textId="77777777" w:rsidR="00C6313A" w:rsidRPr="00C6313A" w:rsidRDefault="00C6313A" w:rsidP="00E03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</w:tcPr>
          <w:p w14:paraId="0379E9AA" w14:textId="77777777" w:rsidR="00C6313A" w:rsidRDefault="00C6313A" w:rsidP="00E0345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б</w:t>
            </w:r>
            <w:r w:rsidR="00331D94" w:rsidRPr="00331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ухгалтер комунального некомерційного </w:t>
            </w:r>
            <w:r w:rsidR="00331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підприємства </w:t>
            </w:r>
            <w:r w:rsidR="00331D94" w:rsidRPr="00331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«Житомирський обласний спеціалізований будинок дитини для діте</w:t>
            </w:r>
            <w:r w:rsidR="001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й-сиріт та дітей, які залишились</w:t>
            </w:r>
            <w:r w:rsidR="00331D94" w:rsidRPr="00331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без піклування батьків»  </w:t>
            </w:r>
            <w:r w:rsidRPr="00331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Житомирської обласної ради (ідентифікаційний номер</w:t>
            </w:r>
            <w:r w:rsidR="001B08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2441816969</w:t>
            </w:r>
            <w:r w:rsidR="00B629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31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), член комісії</w:t>
            </w:r>
          </w:p>
          <w:p w14:paraId="7705CEF0" w14:textId="77777777" w:rsidR="00E03457" w:rsidRPr="00331D94" w:rsidRDefault="00E03457" w:rsidP="00E0345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6313A" w:rsidRPr="00C6313A" w14:paraId="2776043B" w14:textId="77777777" w:rsidTr="00BB620A">
        <w:tc>
          <w:tcPr>
            <w:tcW w:w="2518" w:type="dxa"/>
          </w:tcPr>
          <w:p w14:paraId="2BB8D328" w14:textId="77777777" w:rsidR="00C6313A" w:rsidRPr="00C6313A" w:rsidRDefault="00331D94" w:rsidP="00E03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Федорчук Ірина Анатоліївна</w:t>
            </w:r>
          </w:p>
        </w:tc>
        <w:tc>
          <w:tcPr>
            <w:tcW w:w="7088" w:type="dxa"/>
          </w:tcPr>
          <w:p w14:paraId="6C8968F7" w14:textId="77777777" w:rsidR="00C6313A" w:rsidRDefault="008D4C0D" w:rsidP="00E03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331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.о. директора</w:t>
            </w:r>
            <w:r w:rsidR="00C6313A" w:rsidRPr="00C631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комунального некомерційного підприємства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31D94" w:rsidRPr="00331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«Обласний спеціалізований будинок</w:t>
            </w:r>
            <w:r w:rsidR="00143D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дитини</w:t>
            </w:r>
            <w:r w:rsidR="00331D94" w:rsidRPr="00331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12A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Житомирської обласної ради  </w:t>
            </w:r>
            <w:r w:rsidR="00C6313A" w:rsidRPr="00331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(ідент</w:t>
            </w:r>
            <w:r w:rsidR="00C12A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ифікаційний номер</w:t>
            </w:r>
            <w:r w:rsidR="001B08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2884605146</w:t>
            </w:r>
            <w:r w:rsidR="00B629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6313A" w:rsidRPr="00331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), член ком</w:t>
            </w:r>
            <w:r w:rsidR="00C6313A" w:rsidRPr="00C631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ісії</w:t>
            </w:r>
          </w:p>
          <w:p w14:paraId="6E8CB7D9" w14:textId="77777777" w:rsidR="00E03457" w:rsidRPr="00C6313A" w:rsidRDefault="00E03457" w:rsidP="00E03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6313A" w:rsidRPr="00C6313A" w14:paraId="25CF21A8" w14:textId="77777777" w:rsidTr="00BB620A">
        <w:tc>
          <w:tcPr>
            <w:tcW w:w="2518" w:type="dxa"/>
          </w:tcPr>
          <w:p w14:paraId="758D23C5" w14:textId="77777777" w:rsidR="00C6313A" w:rsidRPr="00C6313A" w:rsidRDefault="00331D94" w:rsidP="00E03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Поліщук Тетяна Миколаївна</w:t>
            </w:r>
          </w:p>
        </w:tc>
        <w:tc>
          <w:tcPr>
            <w:tcW w:w="7088" w:type="dxa"/>
          </w:tcPr>
          <w:p w14:paraId="42A242B0" w14:textId="77777777" w:rsidR="00C6313A" w:rsidRDefault="00373BFF" w:rsidP="00E03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331D94" w:rsidRPr="00331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оловний бухгалтер</w:t>
            </w:r>
            <w:r w:rsidR="00C6313A" w:rsidRPr="00331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комунального некомерційного</w:t>
            </w:r>
            <w:r w:rsidR="00C6313A" w:rsidRPr="00331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підприємства</w:t>
            </w:r>
            <w:r w:rsidR="00331D94" w:rsidRPr="00331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«Обласний спеціалізований будинок</w:t>
            </w:r>
            <w:r w:rsidR="00143D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дитини</w:t>
            </w:r>
            <w:r w:rsidR="00331D94" w:rsidRPr="00331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</w:t>
            </w:r>
            <w:r w:rsidR="00C6313A" w:rsidRPr="00331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Житомирської обласної ради   (ідентифікаційний номер</w:t>
            </w:r>
            <w:r w:rsidR="001B08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2789710228</w:t>
            </w:r>
            <w:r w:rsidR="00C6313A" w:rsidRPr="00331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), член комісії</w:t>
            </w:r>
          </w:p>
          <w:p w14:paraId="65E5392B" w14:textId="77777777" w:rsidR="00E03457" w:rsidRPr="00331D94" w:rsidRDefault="00E03457" w:rsidP="00E03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164AE740" w14:textId="77777777" w:rsidR="00C6313A" w:rsidRDefault="00C6313A" w:rsidP="00E03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2964516" w14:textId="77777777" w:rsidR="008D4C0D" w:rsidRPr="00C6313A" w:rsidRDefault="008D4C0D" w:rsidP="00E03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9E537BA" w14:textId="77777777" w:rsidR="00F83D24" w:rsidRDefault="00F83D24" w:rsidP="00E03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997D980" w14:textId="77777777" w:rsidR="00183AE1" w:rsidRDefault="008D4C0D" w:rsidP="008D4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</w:t>
      </w:r>
      <w:r w:rsidR="000C0C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313A" w:rsidRPr="00C6313A">
        <w:rPr>
          <w:rFonts w:ascii="Times New Roman" w:hAnsi="Times New Roman" w:cs="Times New Roman"/>
          <w:sz w:val="28"/>
          <w:szCs w:val="28"/>
          <w:lang w:val="uk-UA"/>
        </w:rPr>
        <w:t>голови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17FD1CC" w14:textId="77777777" w:rsidR="00C6313A" w:rsidRDefault="00C6313A" w:rsidP="008D4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6313A">
        <w:rPr>
          <w:rFonts w:ascii="Times New Roman" w:hAnsi="Times New Roman" w:cs="Times New Roman"/>
          <w:sz w:val="28"/>
          <w:szCs w:val="28"/>
          <w:lang w:val="uk-UA"/>
        </w:rPr>
        <w:t xml:space="preserve">обласної ради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4C0D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183AE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8D4C0D">
        <w:rPr>
          <w:rFonts w:ascii="Times New Roman" w:hAnsi="Times New Roman" w:cs="Times New Roman"/>
          <w:sz w:val="28"/>
          <w:szCs w:val="28"/>
          <w:lang w:val="uk-UA"/>
        </w:rPr>
        <w:t>В.В.</w:t>
      </w:r>
      <w:r w:rsidR="00183A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4C0D">
        <w:rPr>
          <w:rFonts w:ascii="Times New Roman" w:hAnsi="Times New Roman" w:cs="Times New Roman"/>
          <w:sz w:val="28"/>
          <w:szCs w:val="28"/>
          <w:lang w:val="uk-UA"/>
        </w:rPr>
        <w:t>Ширма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8D4C0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</w:p>
    <w:p w14:paraId="4FA07831" w14:textId="77777777" w:rsidR="00F83D24" w:rsidRPr="00C6313A" w:rsidRDefault="00F83D24" w:rsidP="00C6313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A2FDE05" w14:textId="77777777" w:rsidR="003D564F" w:rsidRDefault="003D564F" w:rsidP="00C12A61">
      <w:pPr>
        <w:widowControl w:val="0"/>
        <w:autoSpaceDE w:val="0"/>
        <w:autoSpaceDN w:val="0"/>
        <w:adjustRightInd w:val="0"/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9654712" w14:textId="77777777" w:rsidR="00F83D24" w:rsidRDefault="00F83D24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D6474E6" w14:textId="77777777" w:rsidR="008D4C0D" w:rsidRDefault="008D4C0D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1E58308" w14:textId="77777777" w:rsidR="008D4C0D" w:rsidRDefault="008D4C0D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CE09DD3" w14:textId="77777777" w:rsidR="00CD3F04" w:rsidRDefault="00CD3F04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0139248" w14:textId="77777777" w:rsidR="00331D94" w:rsidRPr="0050664B" w:rsidRDefault="00331D94" w:rsidP="00B6293F">
      <w:pPr>
        <w:widowControl w:val="0"/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664B">
        <w:rPr>
          <w:rFonts w:ascii="Times New Roman" w:hAnsi="Times New Roman" w:cs="Times New Roman"/>
          <w:sz w:val="28"/>
          <w:szCs w:val="28"/>
          <w:lang w:val="uk-UA"/>
        </w:rPr>
        <w:t>Додаток 2</w:t>
      </w:r>
    </w:p>
    <w:p w14:paraId="09DF738E" w14:textId="77777777" w:rsidR="00331D94" w:rsidRPr="0050664B" w:rsidRDefault="00331D94" w:rsidP="00B6293F">
      <w:pPr>
        <w:widowControl w:val="0"/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664B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обласної ради </w:t>
      </w:r>
    </w:p>
    <w:p w14:paraId="5C60C62F" w14:textId="77777777" w:rsidR="00331D94" w:rsidRDefault="00331D94" w:rsidP="00B6293F">
      <w:pPr>
        <w:widowControl w:val="0"/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664B">
        <w:rPr>
          <w:rFonts w:ascii="Times New Roman" w:hAnsi="Times New Roman" w:cs="Times New Roman"/>
          <w:sz w:val="28"/>
          <w:szCs w:val="28"/>
          <w:lang w:val="uk-UA"/>
        </w:rPr>
        <w:t xml:space="preserve">від  № </w:t>
      </w:r>
    </w:p>
    <w:p w14:paraId="079FD808" w14:textId="77777777" w:rsidR="00505B5A" w:rsidRPr="0050664B" w:rsidRDefault="00505B5A" w:rsidP="00B6293F">
      <w:pPr>
        <w:widowControl w:val="0"/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A2F5BD6" w14:textId="77777777" w:rsidR="00331D94" w:rsidRPr="0050664B" w:rsidRDefault="00331D94" w:rsidP="00B629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0664B">
        <w:rPr>
          <w:rFonts w:ascii="Times New Roman" w:hAnsi="Times New Roman" w:cs="Times New Roman"/>
          <w:sz w:val="28"/>
          <w:szCs w:val="28"/>
          <w:lang w:val="uk-UA"/>
        </w:rPr>
        <w:t>Порядок</w:t>
      </w:r>
    </w:p>
    <w:p w14:paraId="25E2EBAC" w14:textId="77777777" w:rsidR="00331D94" w:rsidRDefault="00331D94" w:rsidP="00B629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0664B">
        <w:rPr>
          <w:rFonts w:ascii="Times New Roman" w:hAnsi="Times New Roman" w:cs="Times New Roman"/>
          <w:sz w:val="28"/>
          <w:szCs w:val="28"/>
          <w:lang w:val="uk-UA"/>
        </w:rPr>
        <w:t xml:space="preserve">та строки проведення </w:t>
      </w:r>
      <w:r w:rsidR="00065C6A">
        <w:rPr>
          <w:rFonts w:ascii="Times New Roman" w:hAnsi="Times New Roman" w:cs="Times New Roman"/>
          <w:sz w:val="28"/>
          <w:szCs w:val="28"/>
          <w:lang w:val="uk-UA"/>
        </w:rPr>
        <w:t>припинення</w:t>
      </w:r>
      <w:r w:rsidR="008D4C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0664B">
        <w:rPr>
          <w:rFonts w:ascii="Times New Roman" w:hAnsi="Times New Roman" w:cs="Times New Roman"/>
          <w:sz w:val="28"/>
          <w:szCs w:val="28"/>
          <w:lang w:val="uk-UA" w:eastAsia="ar-SA"/>
        </w:rPr>
        <w:t>комунального некомерційного підприємства «</w:t>
      </w:r>
      <w:r w:rsidR="00B7759A" w:rsidRPr="0050664B">
        <w:rPr>
          <w:rFonts w:ascii="Times New Roman" w:hAnsi="Times New Roman" w:cs="Times New Roman"/>
          <w:sz w:val="28"/>
          <w:szCs w:val="28"/>
          <w:lang w:val="uk-UA"/>
        </w:rPr>
        <w:t>Обласний спеціалізований будинок</w:t>
      </w:r>
      <w:r w:rsidR="00702E83">
        <w:rPr>
          <w:rFonts w:ascii="Times New Roman" w:hAnsi="Times New Roman" w:cs="Times New Roman"/>
          <w:sz w:val="28"/>
          <w:szCs w:val="28"/>
          <w:lang w:val="uk-UA"/>
        </w:rPr>
        <w:t xml:space="preserve"> дитини</w:t>
      </w:r>
      <w:r w:rsidRPr="0050664B">
        <w:rPr>
          <w:rFonts w:ascii="Times New Roman" w:hAnsi="Times New Roman" w:cs="Times New Roman"/>
          <w:sz w:val="28"/>
          <w:szCs w:val="28"/>
          <w:lang w:val="uk-UA" w:eastAsia="ar-SA"/>
        </w:rPr>
        <w:t>» Житомирської обласної ради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6496"/>
        <w:gridCol w:w="2323"/>
      </w:tblGrid>
      <w:tr w:rsidR="0050664B" w:rsidRPr="0050664B" w14:paraId="4F8D6AE9" w14:textId="77777777" w:rsidTr="00F83D24">
        <w:tc>
          <w:tcPr>
            <w:tcW w:w="669" w:type="dxa"/>
          </w:tcPr>
          <w:p w14:paraId="0D77F18A" w14:textId="77777777" w:rsidR="00331D94" w:rsidRPr="0050664B" w:rsidRDefault="00331D94" w:rsidP="00B62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496" w:type="dxa"/>
          </w:tcPr>
          <w:p w14:paraId="4D79FC9F" w14:textId="77777777" w:rsidR="00331D94" w:rsidRPr="0050664B" w:rsidRDefault="00331D94" w:rsidP="00B62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Заходи з припинення</w:t>
            </w:r>
          </w:p>
        </w:tc>
        <w:tc>
          <w:tcPr>
            <w:tcW w:w="2323" w:type="dxa"/>
          </w:tcPr>
          <w:p w14:paraId="5BDD3029" w14:textId="77777777" w:rsidR="00331D94" w:rsidRPr="0050664B" w:rsidRDefault="00331D94" w:rsidP="00B62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Орієнтовний т</w:t>
            </w:r>
            <w:r w:rsidR="0050664B"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ермін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</w:t>
            </w:r>
          </w:p>
        </w:tc>
      </w:tr>
      <w:tr w:rsidR="0050664B" w:rsidRPr="0050664B" w14:paraId="7DD4321A" w14:textId="77777777" w:rsidTr="00F83D24">
        <w:tc>
          <w:tcPr>
            <w:tcW w:w="669" w:type="dxa"/>
          </w:tcPr>
          <w:p w14:paraId="7F4B5A90" w14:textId="77777777" w:rsidR="00331D94" w:rsidRPr="0050664B" w:rsidRDefault="00331D94" w:rsidP="00B62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496" w:type="dxa"/>
          </w:tcPr>
          <w:p w14:paraId="08DE3210" w14:textId="77777777" w:rsidR="00331D94" w:rsidRPr="0050664B" w:rsidRDefault="00331D94" w:rsidP="00B62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323" w:type="dxa"/>
          </w:tcPr>
          <w:p w14:paraId="4F334B15" w14:textId="77777777" w:rsidR="0050664B" w:rsidRPr="0050664B" w:rsidRDefault="00331D94" w:rsidP="00B62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50664B" w:rsidRPr="0050664B" w14:paraId="0867A15F" w14:textId="77777777" w:rsidTr="00F83D24">
        <w:trPr>
          <w:trHeight w:val="428"/>
        </w:trPr>
        <w:tc>
          <w:tcPr>
            <w:tcW w:w="669" w:type="dxa"/>
            <w:vAlign w:val="center"/>
          </w:tcPr>
          <w:p w14:paraId="5093089B" w14:textId="77777777" w:rsidR="0050664B" w:rsidRDefault="0050664B" w:rsidP="00B62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3BDF136" w14:textId="77777777" w:rsidR="0050664B" w:rsidRDefault="0050664B" w:rsidP="00B62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8DB625C" w14:textId="77777777" w:rsidR="0050664B" w:rsidRDefault="0050664B" w:rsidP="00B62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35930AD" w14:textId="77777777" w:rsidR="0050664B" w:rsidRDefault="0050664B" w:rsidP="00B62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FAD1ABC" w14:textId="77777777" w:rsidR="0050664B" w:rsidRDefault="0050664B" w:rsidP="00B62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EE79FD9" w14:textId="77777777" w:rsidR="0050664B" w:rsidRDefault="0050664B" w:rsidP="00B62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6EC23EC" w14:textId="77777777" w:rsidR="00331D94" w:rsidRDefault="00331D94" w:rsidP="00B62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14:paraId="2C2AD147" w14:textId="77777777" w:rsidR="0050664B" w:rsidRDefault="0050664B" w:rsidP="00B62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1AB61A5" w14:textId="77777777" w:rsidR="0050664B" w:rsidRDefault="0050664B" w:rsidP="00B62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6CDAA0B" w14:textId="77777777" w:rsidR="0050664B" w:rsidRDefault="0050664B" w:rsidP="00B62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B013D31" w14:textId="77777777" w:rsidR="0050664B" w:rsidRDefault="0050664B" w:rsidP="00B62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9955F70" w14:textId="77777777" w:rsidR="0050664B" w:rsidRDefault="0050664B" w:rsidP="00B62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27B0EF9" w14:textId="77777777" w:rsidR="0050664B" w:rsidRDefault="0050664B" w:rsidP="00B62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5FA44A5" w14:textId="77777777" w:rsidR="0050664B" w:rsidRDefault="0050664B" w:rsidP="00B62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D282DC7" w14:textId="77777777" w:rsidR="0050664B" w:rsidRPr="0050664B" w:rsidRDefault="0050664B" w:rsidP="00B62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496" w:type="dxa"/>
          </w:tcPr>
          <w:p w14:paraId="69712234" w14:textId="77777777" w:rsidR="0050664B" w:rsidRPr="00F83D24" w:rsidRDefault="00331D94" w:rsidP="005A310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66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Направлення письмового повідомлення органу, що здійснює державну реєстрацію,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прийняте рішення щодо </w:t>
            </w:r>
            <w:r w:rsidR="00065C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припинення</w:t>
            </w:r>
            <w:r w:rsidR="008D4C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комунального некомерційного підприємства «</w:t>
            </w:r>
            <w:r w:rsidR="00B7759A"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Обласний спеціалізований будинок</w:t>
            </w:r>
            <w:r w:rsidR="00702E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дитини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» Житомирської обласної ради</w:t>
            </w:r>
            <w:r w:rsidR="008D4C0D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r w:rsidR="00065C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реорганізувавши його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шляхом приєднання до 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комунального </w:t>
            </w:r>
            <w:r w:rsidR="00B7759A"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некомерційного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підприємства </w:t>
            </w:r>
            <w:r w:rsidR="00B7759A"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«Житомирський обласний спеціалізований будинок дитини для діте</w:t>
            </w:r>
            <w:r w:rsidR="001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й-сиріт та дітей, які залишились</w:t>
            </w:r>
            <w:r w:rsidR="00B7759A"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без піклування батьків»</w:t>
            </w:r>
            <w:r w:rsidR="008D4C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Житомирської обласної ради, подання необхідних документів для внесення до Єдиного державного реєстру відповідних записів.</w:t>
            </w:r>
            <w:r w:rsidR="008D4C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Вжиття заходів щодо оприлюднення в друкованих засобах масової інформації повідомлення про  </w:t>
            </w:r>
            <w:r w:rsidR="00065C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припинення</w:t>
            </w:r>
            <w:r w:rsidR="008D4C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комунального некомерційного підприємства «</w:t>
            </w:r>
            <w:r w:rsidR="00B7759A"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Обласний спеціалізований будинок</w:t>
            </w:r>
            <w:r w:rsidR="00702E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дитини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» Житомирської обласної ради</w:t>
            </w:r>
            <w:r w:rsidR="008D4C0D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r w:rsidR="00065C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реорганізувавши його </w:t>
            </w:r>
            <w:r w:rsidR="00B7759A"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шляхом приєднання до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комунального</w:t>
            </w:r>
            <w:r w:rsidR="00B7759A"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 некомерційного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 підприємства</w:t>
            </w:r>
            <w:r w:rsidR="008D4C0D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r w:rsidR="00B7759A"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«Житомирський обласний спеціалізований будинок дитини для діте</w:t>
            </w:r>
            <w:r w:rsidR="001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й-сиріт та дітей, які залишились</w:t>
            </w:r>
            <w:r w:rsidR="00B7759A"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без піклування батьків»</w:t>
            </w:r>
            <w:r w:rsidRPr="0050664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Житомирської обласної ради</w:t>
            </w:r>
          </w:p>
        </w:tc>
        <w:tc>
          <w:tcPr>
            <w:tcW w:w="2323" w:type="dxa"/>
            <w:vAlign w:val="center"/>
          </w:tcPr>
          <w:p w14:paraId="343A08D9" w14:textId="77777777" w:rsidR="00331D94" w:rsidRDefault="00331D94" w:rsidP="00B62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3-х робочих днів з дати прийняття рішення</w:t>
            </w:r>
          </w:p>
          <w:p w14:paraId="31722C26" w14:textId="77777777" w:rsidR="0050664B" w:rsidRDefault="0050664B" w:rsidP="00B62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41473F1" w14:textId="77777777" w:rsidR="0050664B" w:rsidRDefault="0050664B" w:rsidP="00B62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FB098A1" w14:textId="77777777" w:rsidR="0050664B" w:rsidRDefault="0050664B" w:rsidP="00B62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4DC152E" w14:textId="77777777" w:rsidR="0050664B" w:rsidRDefault="0050664B" w:rsidP="00B62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A25647F" w14:textId="77777777" w:rsidR="0050664B" w:rsidRDefault="0050664B" w:rsidP="00B62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78D2D5C" w14:textId="77777777" w:rsidR="0050664B" w:rsidRDefault="0050664B" w:rsidP="00B62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E11F85D" w14:textId="77777777" w:rsidR="0050664B" w:rsidRDefault="0050664B" w:rsidP="00B62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271EEBD" w14:textId="77777777" w:rsidR="0050664B" w:rsidRDefault="0050664B" w:rsidP="00B62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7E09251" w14:textId="77777777" w:rsidR="0050664B" w:rsidRDefault="0050664B" w:rsidP="00B62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D59F61B" w14:textId="77777777" w:rsidR="0050664B" w:rsidRDefault="0050664B" w:rsidP="00B62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F434AFE" w14:textId="77777777" w:rsidR="0050664B" w:rsidRDefault="0050664B" w:rsidP="00B62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3A0BC61" w14:textId="77777777" w:rsidR="0050664B" w:rsidRPr="0050664B" w:rsidRDefault="0050664B" w:rsidP="00B62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0664B" w:rsidRPr="0050664B" w14:paraId="43F15580" w14:textId="77777777" w:rsidTr="00F83D24">
        <w:tc>
          <w:tcPr>
            <w:tcW w:w="669" w:type="dxa"/>
            <w:vAlign w:val="center"/>
          </w:tcPr>
          <w:p w14:paraId="0AA65B9C" w14:textId="77777777" w:rsidR="00331D94" w:rsidRPr="0050664B" w:rsidRDefault="00331D94" w:rsidP="00B62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496" w:type="dxa"/>
          </w:tcPr>
          <w:p w14:paraId="2B151596" w14:textId="77777777" w:rsidR="00331D94" w:rsidRPr="0050664B" w:rsidRDefault="00331D94" w:rsidP="005A310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Попередження працівників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комунального некомерційного підприємства «</w:t>
            </w:r>
            <w:r w:rsidR="00B7759A"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Обласний спеціалізований будинок</w:t>
            </w:r>
            <w:r w:rsidR="000509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дитини</w:t>
            </w:r>
            <w:r w:rsidR="00B7759A"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 Житомирської обласної ради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про наступне звільнення або переведення у зв’язку з </w:t>
            </w:r>
            <w:r w:rsidR="008550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припиненням</w:t>
            </w:r>
            <w:r w:rsidR="008D4C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комунального некомерційного підприємства «</w:t>
            </w:r>
            <w:r w:rsidR="00B7759A"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Обласний </w:t>
            </w:r>
            <w:r w:rsidR="00B7759A"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спеціалізований будинок</w:t>
            </w:r>
            <w:r w:rsidR="000509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дитини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» Житомирської обласної ради</w:t>
            </w:r>
          </w:p>
        </w:tc>
        <w:tc>
          <w:tcPr>
            <w:tcW w:w="2323" w:type="dxa"/>
            <w:vAlign w:val="center"/>
          </w:tcPr>
          <w:p w14:paraId="62E9F1E2" w14:textId="77777777" w:rsidR="00331D94" w:rsidRPr="0050664B" w:rsidRDefault="00331D94" w:rsidP="00B62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Наступний день з дати оприлюднення рішення</w:t>
            </w:r>
          </w:p>
        </w:tc>
      </w:tr>
      <w:tr w:rsidR="005A3101" w:rsidRPr="0050664B" w14:paraId="12847B01" w14:textId="77777777" w:rsidTr="00F83D24">
        <w:tc>
          <w:tcPr>
            <w:tcW w:w="669" w:type="dxa"/>
            <w:vAlign w:val="center"/>
          </w:tcPr>
          <w:p w14:paraId="1C69E6A5" w14:textId="77777777" w:rsidR="005A3101" w:rsidRPr="0050664B" w:rsidRDefault="005A3101" w:rsidP="00B62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496" w:type="dxa"/>
          </w:tcPr>
          <w:p w14:paraId="25C204EF" w14:textId="77777777" w:rsidR="005A3101" w:rsidRPr="0050664B" w:rsidRDefault="005A3101" w:rsidP="005A31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323" w:type="dxa"/>
            <w:vAlign w:val="center"/>
          </w:tcPr>
          <w:p w14:paraId="1F44191F" w14:textId="77777777" w:rsidR="005A3101" w:rsidRPr="0050664B" w:rsidRDefault="005A3101" w:rsidP="00B62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50664B" w:rsidRPr="0050664B" w14:paraId="69F39920" w14:textId="77777777" w:rsidTr="00F83D24">
        <w:tc>
          <w:tcPr>
            <w:tcW w:w="669" w:type="dxa"/>
            <w:vAlign w:val="center"/>
          </w:tcPr>
          <w:p w14:paraId="7F6F8670" w14:textId="77777777" w:rsidR="00331D94" w:rsidRPr="0050664B" w:rsidRDefault="00331D94" w:rsidP="00B62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496" w:type="dxa"/>
          </w:tcPr>
          <w:p w14:paraId="748575EA" w14:textId="77777777" w:rsidR="00331D94" w:rsidRPr="0050664B" w:rsidRDefault="00331D94" w:rsidP="005A310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повної інвентаризації майна та коштів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комунального некомерційного підприємства «</w:t>
            </w:r>
            <w:r w:rsidR="00B7759A"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Обласний спеціалізований будинок</w:t>
            </w:r>
            <w:r w:rsidR="000509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дитини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» Житомирської обласної ради</w:t>
            </w:r>
          </w:p>
        </w:tc>
        <w:tc>
          <w:tcPr>
            <w:tcW w:w="2323" w:type="dxa"/>
            <w:vAlign w:val="center"/>
          </w:tcPr>
          <w:p w14:paraId="3F097C55" w14:textId="77777777" w:rsidR="00331D94" w:rsidRPr="0050664B" w:rsidRDefault="00331D94" w:rsidP="00B62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місяці з дати оприлюднення рішення</w:t>
            </w:r>
          </w:p>
        </w:tc>
      </w:tr>
      <w:tr w:rsidR="0050664B" w:rsidRPr="0050664B" w14:paraId="49487FAF" w14:textId="77777777" w:rsidTr="00F83D24">
        <w:tc>
          <w:tcPr>
            <w:tcW w:w="669" w:type="dxa"/>
            <w:vAlign w:val="center"/>
          </w:tcPr>
          <w:p w14:paraId="41464F12" w14:textId="77777777" w:rsidR="00331D94" w:rsidRPr="0050664B" w:rsidRDefault="00331D94" w:rsidP="00B62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496" w:type="dxa"/>
          </w:tcPr>
          <w:p w14:paraId="41543557" w14:textId="77777777" w:rsidR="00331D94" w:rsidRPr="0050664B" w:rsidRDefault="00331D94" w:rsidP="005A310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Вжиття комісією з </w:t>
            </w:r>
            <w:r w:rsidR="008550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припинення</w:t>
            </w:r>
            <w:r w:rsidR="008D4C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всіх можливих заходів щодо виявлення кредиторів</w:t>
            </w:r>
            <w:r w:rsidR="009138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письмове повідомлення їх про реорганізацію</w:t>
            </w:r>
            <w:r w:rsidR="008D4C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172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шляхом припинення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комунального некомерційного підприємства «</w:t>
            </w:r>
            <w:r w:rsidR="00B7759A"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Обласний спеціалізований будинок</w:t>
            </w:r>
            <w:r w:rsidR="000509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дитини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» Житомирської обласної ради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50664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Встановити с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трок </w:t>
            </w:r>
            <w:proofErr w:type="spellStart"/>
            <w:r w:rsidRPr="005066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заявлення</w:t>
            </w:r>
            <w:proofErr w:type="spellEnd"/>
            <w:r w:rsidRPr="005066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кредиторами своїх вимог до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комунального некомерційного підприємства «</w:t>
            </w:r>
            <w:r w:rsidR="00B7759A"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Обласний спеціалізований будинок</w:t>
            </w:r>
            <w:r w:rsidR="000509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дитини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» Житомирської обласної ради</w:t>
            </w:r>
            <w:r w:rsidR="008D4C0D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протягом двох місяців з дня оприлюднення повідомлення про рішення щодо </w:t>
            </w:r>
            <w:r w:rsidR="008550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припинення</w:t>
            </w:r>
            <w:r w:rsidR="008D4C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комунального некомерційного підприємства «</w:t>
            </w:r>
            <w:r w:rsidR="00B7759A"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Обласний спеціалізований будинок</w:t>
            </w:r>
            <w:r w:rsidR="000509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дитини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» Житомирської обласної ради</w:t>
            </w:r>
            <w:r w:rsidR="00855007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 реорганізувавши його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шляхом приєднання до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комунального</w:t>
            </w:r>
            <w:r w:rsidR="00B7759A"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 некомерційного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 підприємства</w:t>
            </w:r>
            <w:r w:rsidR="008D4C0D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r w:rsidR="00AA4946"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«Житомирський обласний спеціалізований будинок дитини для діте</w:t>
            </w:r>
            <w:r w:rsidR="001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й-сиріт та дітей, які залишились</w:t>
            </w:r>
            <w:r w:rsidR="00AA4946"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без піклування батьків»</w:t>
            </w:r>
            <w:r w:rsidR="008D4C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Житомирської обласної ради</w:t>
            </w:r>
          </w:p>
        </w:tc>
        <w:tc>
          <w:tcPr>
            <w:tcW w:w="2323" w:type="dxa"/>
            <w:vAlign w:val="center"/>
          </w:tcPr>
          <w:p w14:paraId="568F0F3D" w14:textId="77777777" w:rsidR="00331D94" w:rsidRPr="0050664B" w:rsidRDefault="00331D94" w:rsidP="00B62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місяці з дати оприлюднення рішення</w:t>
            </w:r>
          </w:p>
        </w:tc>
      </w:tr>
      <w:tr w:rsidR="0050664B" w:rsidRPr="0050664B" w14:paraId="12FA3590" w14:textId="77777777" w:rsidTr="00F83D24">
        <w:trPr>
          <w:trHeight w:val="699"/>
        </w:trPr>
        <w:tc>
          <w:tcPr>
            <w:tcW w:w="669" w:type="dxa"/>
            <w:vAlign w:val="center"/>
          </w:tcPr>
          <w:p w14:paraId="7D574552" w14:textId="77777777" w:rsidR="00331D94" w:rsidRDefault="00331D94" w:rsidP="00B62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14:paraId="180B5872" w14:textId="77777777" w:rsidR="0050664B" w:rsidRPr="0050664B" w:rsidRDefault="0050664B" w:rsidP="00B62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496" w:type="dxa"/>
          </w:tcPr>
          <w:p w14:paraId="064CD86C" w14:textId="77777777" w:rsidR="00D05E2E" w:rsidRPr="0050664B" w:rsidRDefault="00331D94" w:rsidP="005A310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Звільнення або переведення працівників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комунального некомерційного підприємства «</w:t>
            </w:r>
            <w:r w:rsidR="00AA4946"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Обласний спеціалізований будинок</w:t>
            </w:r>
            <w:r w:rsidR="000509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дитини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» Житомирської обласної ради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додержанням їх прав та інтересів відповідно до чинного законодавства</w:t>
            </w:r>
          </w:p>
        </w:tc>
        <w:tc>
          <w:tcPr>
            <w:tcW w:w="2323" w:type="dxa"/>
            <w:vAlign w:val="center"/>
          </w:tcPr>
          <w:p w14:paraId="4D1753E4" w14:textId="77777777" w:rsidR="00331D94" w:rsidRPr="0050664B" w:rsidRDefault="00331D94" w:rsidP="00CD3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менш ніж через 2 місяці після попередження про звільнення</w:t>
            </w:r>
          </w:p>
        </w:tc>
      </w:tr>
      <w:tr w:rsidR="0050664B" w:rsidRPr="00CD3F04" w14:paraId="03F2CF04" w14:textId="77777777" w:rsidTr="00F83D24">
        <w:tc>
          <w:tcPr>
            <w:tcW w:w="669" w:type="dxa"/>
            <w:vAlign w:val="center"/>
          </w:tcPr>
          <w:p w14:paraId="23E57FB9" w14:textId="77777777" w:rsidR="00331D94" w:rsidRPr="0050664B" w:rsidRDefault="00331D94" w:rsidP="00B62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496" w:type="dxa"/>
          </w:tcPr>
          <w:p w14:paraId="3661AEB4" w14:textId="77777777" w:rsidR="005A3101" w:rsidRPr="0050664B" w:rsidRDefault="00331D94" w:rsidP="005A310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Розгляд к</w:t>
            </w:r>
            <w:r w:rsidRPr="005066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ожної окремої вимоги кредитора, зокрема щодо сплати податків, зборів, єдиного внеску на загальнообов'язкове державне соціальне страхування, страхових коштів у Пенсійний фонд, фонди соціального страхування та прийняття відповідного рішення, яке надсилається кредитору не пізніше тридцяти днів з дня отримання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комунальним некомерційним підприємством «</w:t>
            </w:r>
            <w:r w:rsidR="00AA4946"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Обласний спеціалізований будинок</w:t>
            </w:r>
            <w:r w:rsidR="004A18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дитини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»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lastRenderedPageBreak/>
              <w:t>Житомирської обласної ради</w:t>
            </w:r>
            <w:r w:rsidR="008D4C0D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r w:rsidRPr="005066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відповідної вимоги кредитора</w:t>
            </w:r>
          </w:p>
        </w:tc>
        <w:tc>
          <w:tcPr>
            <w:tcW w:w="2323" w:type="dxa"/>
            <w:vAlign w:val="center"/>
          </w:tcPr>
          <w:p w14:paraId="5C7808B4" w14:textId="77777777" w:rsidR="00331D94" w:rsidRPr="0050664B" w:rsidRDefault="00331D94" w:rsidP="00B62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Не менш ніж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2 місяці з дати оприлюднення рішення</w:t>
            </w:r>
          </w:p>
        </w:tc>
      </w:tr>
      <w:tr w:rsidR="005A3101" w:rsidRPr="00CD3F04" w14:paraId="65920047" w14:textId="77777777" w:rsidTr="00F83D24">
        <w:tc>
          <w:tcPr>
            <w:tcW w:w="669" w:type="dxa"/>
            <w:vAlign w:val="center"/>
          </w:tcPr>
          <w:p w14:paraId="14FC75F7" w14:textId="77777777" w:rsidR="005A3101" w:rsidRPr="0050664B" w:rsidRDefault="005A3101" w:rsidP="00B62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496" w:type="dxa"/>
          </w:tcPr>
          <w:p w14:paraId="34465056" w14:textId="77777777" w:rsidR="005A3101" w:rsidRPr="0050664B" w:rsidRDefault="005A3101" w:rsidP="005A31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323" w:type="dxa"/>
            <w:vAlign w:val="center"/>
          </w:tcPr>
          <w:p w14:paraId="0884B149" w14:textId="77777777" w:rsidR="005A3101" w:rsidRPr="0050664B" w:rsidRDefault="005A3101" w:rsidP="00B62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50664B" w:rsidRPr="0050664B" w14:paraId="5042A5FE" w14:textId="77777777" w:rsidTr="00F83D24">
        <w:tc>
          <w:tcPr>
            <w:tcW w:w="669" w:type="dxa"/>
            <w:vAlign w:val="center"/>
          </w:tcPr>
          <w:p w14:paraId="2D219DED" w14:textId="77777777" w:rsidR="00331D94" w:rsidRPr="0050664B" w:rsidRDefault="00331D94" w:rsidP="00B62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6496" w:type="dxa"/>
          </w:tcPr>
          <w:p w14:paraId="7DB469C8" w14:textId="77777777" w:rsidR="00331D94" w:rsidRDefault="00331D94" w:rsidP="005A3101">
            <w:pPr>
              <w:pStyle w:val="a4"/>
              <w:spacing w:line="276" w:lineRule="auto"/>
              <w:jc w:val="both"/>
              <w:rPr>
                <w:rStyle w:val="a6"/>
                <w:b w:val="0"/>
                <w:color w:val="000000"/>
                <w:szCs w:val="28"/>
                <w:shd w:val="clear" w:color="auto" w:fill="FFFFFF"/>
                <w:lang w:val="uk-UA"/>
              </w:rPr>
            </w:pPr>
            <w:r w:rsidRPr="0050664B">
              <w:rPr>
                <w:color w:val="000000"/>
                <w:szCs w:val="28"/>
                <w:lang w:val="uk-UA"/>
              </w:rPr>
              <w:t xml:space="preserve">Складення передавального </w:t>
            </w:r>
            <w:proofErr w:type="spellStart"/>
            <w:r w:rsidRPr="0050664B">
              <w:rPr>
                <w:color w:val="000000"/>
                <w:szCs w:val="28"/>
                <w:lang w:val="uk-UA"/>
              </w:rPr>
              <w:t>акта</w:t>
            </w:r>
            <w:proofErr w:type="spellEnd"/>
            <w:r w:rsidRPr="0050664B">
              <w:rPr>
                <w:color w:val="000000"/>
                <w:szCs w:val="28"/>
                <w:lang w:val="uk-UA"/>
              </w:rPr>
              <w:t xml:space="preserve">, який повинен містити положення </w:t>
            </w:r>
            <w:r w:rsidRPr="0050664B">
              <w:rPr>
                <w:szCs w:val="28"/>
                <w:lang w:val="uk-UA"/>
              </w:rPr>
              <w:t xml:space="preserve">про правонаступництво </w:t>
            </w:r>
            <w:r w:rsidRPr="0050664B">
              <w:rPr>
                <w:szCs w:val="28"/>
                <w:lang w:val="uk-UA" w:eastAsia="ar-SA"/>
              </w:rPr>
              <w:t xml:space="preserve">комунального </w:t>
            </w:r>
            <w:r w:rsidR="00AA4946" w:rsidRPr="0050664B">
              <w:rPr>
                <w:szCs w:val="28"/>
                <w:lang w:val="uk-UA" w:eastAsia="ar-SA"/>
              </w:rPr>
              <w:t xml:space="preserve">некомерційного </w:t>
            </w:r>
            <w:r w:rsidRPr="0050664B">
              <w:rPr>
                <w:szCs w:val="28"/>
                <w:lang w:val="uk-UA" w:eastAsia="ar-SA"/>
              </w:rPr>
              <w:t>підприємства</w:t>
            </w:r>
            <w:r w:rsidR="008D4C0D">
              <w:rPr>
                <w:szCs w:val="28"/>
                <w:lang w:val="uk-UA" w:eastAsia="ar-SA"/>
              </w:rPr>
              <w:t xml:space="preserve"> </w:t>
            </w:r>
            <w:r w:rsidR="00AA4946" w:rsidRPr="0050664B">
              <w:rPr>
                <w:szCs w:val="28"/>
                <w:lang w:val="uk-UA"/>
              </w:rPr>
              <w:t>«Житомирський обласний спеціалізований будинок дитини для діте</w:t>
            </w:r>
            <w:r w:rsidR="00117F08">
              <w:rPr>
                <w:szCs w:val="28"/>
                <w:lang w:val="uk-UA"/>
              </w:rPr>
              <w:t>й-сиріт та дітей, які залишились</w:t>
            </w:r>
            <w:r w:rsidR="00AA4946" w:rsidRPr="0050664B">
              <w:rPr>
                <w:szCs w:val="28"/>
                <w:lang w:val="uk-UA"/>
              </w:rPr>
              <w:t xml:space="preserve"> без піклування батьків»</w:t>
            </w:r>
            <w:r w:rsidRPr="0050664B">
              <w:rPr>
                <w:szCs w:val="28"/>
                <w:lang w:val="uk-UA"/>
              </w:rPr>
              <w:t xml:space="preserve"> Житомирської обласної ради щодо майна, прав та обов’язків </w:t>
            </w:r>
            <w:r w:rsidRPr="0050664B">
              <w:rPr>
                <w:szCs w:val="28"/>
                <w:lang w:val="uk-UA" w:eastAsia="ar-SA"/>
              </w:rPr>
              <w:t>комунальн</w:t>
            </w:r>
            <w:r w:rsidR="00AA4946" w:rsidRPr="0050664B">
              <w:rPr>
                <w:szCs w:val="28"/>
                <w:lang w:val="uk-UA" w:eastAsia="ar-SA"/>
              </w:rPr>
              <w:t xml:space="preserve">ого некомерційного підприємства </w:t>
            </w:r>
            <w:r w:rsidRPr="0050664B">
              <w:rPr>
                <w:szCs w:val="28"/>
                <w:lang w:val="uk-UA" w:eastAsia="ar-SA"/>
              </w:rPr>
              <w:t>«</w:t>
            </w:r>
            <w:r w:rsidR="00AA4946" w:rsidRPr="0050664B">
              <w:rPr>
                <w:szCs w:val="28"/>
                <w:lang w:val="uk-UA"/>
              </w:rPr>
              <w:t>Обласний спеціалізований будинок</w:t>
            </w:r>
            <w:r w:rsidR="004A18AA">
              <w:rPr>
                <w:szCs w:val="28"/>
                <w:lang w:val="uk-UA"/>
              </w:rPr>
              <w:t xml:space="preserve"> дитини</w:t>
            </w:r>
            <w:r w:rsidRPr="0050664B">
              <w:rPr>
                <w:szCs w:val="28"/>
                <w:lang w:val="uk-UA" w:eastAsia="ar-SA"/>
              </w:rPr>
              <w:t>» Житомирської обласної ради</w:t>
            </w:r>
            <w:r w:rsidRPr="0050664B">
              <w:rPr>
                <w:szCs w:val="28"/>
                <w:lang w:val="uk-UA"/>
              </w:rPr>
              <w:t xml:space="preserve"> стосовно всіх його кредиторів та боржників,</w:t>
            </w:r>
            <w:r w:rsidRPr="0050664B">
              <w:rPr>
                <w:rStyle w:val="a6"/>
                <w:b w:val="0"/>
                <w:color w:val="000000"/>
                <w:szCs w:val="28"/>
                <w:shd w:val="clear" w:color="auto" w:fill="FFFFFF"/>
                <w:lang w:val="uk-UA"/>
              </w:rPr>
              <w:t xml:space="preserve"> включаючи зобов’язання, які оспорюються сторонами</w:t>
            </w:r>
          </w:p>
          <w:p w14:paraId="0D4B11F3" w14:textId="77777777" w:rsidR="005A3101" w:rsidRPr="0050664B" w:rsidRDefault="005A3101" w:rsidP="005A3101">
            <w:pPr>
              <w:pStyle w:val="a4"/>
              <w:spacing w:line="276" w:lineRule="auto"/>
              <w:jc w:val="both"/>
              <w:rPr>
                <w:color w:val="000000"/>
                <w:szCs w:val="28"/>
                <w:lang w:val="uk-UA"/>
              </w:rPr>
            </w:pPr>
          </w:p>
        </w:tc>
        <w:tc>
          <w:tcPr>
            <w:tcW w:w="2323" w:type="dxa"/>
            <w:vAlign w:val="center"/>
          </w:tcPr>
          <w:p w14:paraId="13FC4729" w14:textId="77777777" w:rsidR="00331D94" w:rsidRPr="0050664B" w:rsidRDefault="00331D94" w:rsidP="00B62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 менш ніж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3 місяці з дати оприлюднення рішення</w:t>
            </w:r>
          </w:p>
        </w:tc>
      </w:tr>
      <w:tr w:rsidR="0050664B" w:rsidRPr="0050664B" w14:paraId="0F4371EF" w14:textId="77777777" w:rsidTr="00F83D24">
        <w:tc>
          <w:tcPr>
            <w:tcW w:w="669" w:type="dxa"/>
            <w:vAlign w:val="center"/>
          </w:tcPr>
          <w:p w14:paraId="27E6E0A9" w14:textId="77777777" w:rsidR="00331D94" w:rsidRPr="0050664B" w:rsidRDefault="00331D94" w:rsidP="00B62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6496" w:type="dxa"/>
          </w:tcPr>
          <w:p w14:paraId="5F456FA3" w14:textId="77777777" w:rsidR="005A3101" w:rsidRDefault="005A3101" w:rsidP="005A310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05D89B8E" w14:textId="77777777" w:rsidR="00331D94" w:rsidRDefault="00331D94" w:rsidP="005A310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 w:rsidRPr="0050664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Подання на затвердження обласною радою передавального </w:t>
            </w:r>
            <w:proofErr w:type="spellStart"/>
            <w:r w:rsidRPr="0050664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акта</w:t>
            </w:r>
            <w:proofErr w:type="spellEnd"/>
            <w:r w:rsidRPr="0050664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, який має містити положення про</w:t>
            </w:r>
            <w:r w:rsidR="008D4C0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AA4946"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правонаступництво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комунального </w:t>
            </w:r>
            <w:r w:rsidR="00AA4946"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некомерційного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підприємства </w:t>
            </w:r>
            <w:r w:rsidR="00AA4946"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«Житомирський обласний спеціалізований будинок дитини для діте</w:t>
            </w:r>
            <w:r w:rsidR="001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й-сиріт та дітей, які залишились</w:t>
            </w:r>
            <w:r w:rsidR="00AA4946"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без піклування батьків»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Житомирської обласної ради щодо майна, прав та обов’язків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комунального некомерційного підприємства «</w:t>
            </w:r>
            <w:r w:rsidR="00AA4946"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Обласний спеціалізований будинок</w:t>
            </w:r>
            <w:r w:rsidR="004A18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дитини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» Житомирської обласної ради</w:t>
            </w:r>
          </w:p>
          <w:p w14:paraId="61D45A2B" w14:textId="77777777" w:rsidR="005A3101" w:rsidRPr="0050664B" w:rsidRDefault="005A3101" w:rsidP="005A310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323" w:type="dxa"/>
            <w:vAlign w:val="center"/>
          </w:tcPr>
          <w:p w14:paraId="2A941DAE" w14:textId="77777777" w:rsidR="00331D94" w:rsidRPr="0050664B" w:rsidRDefault="00331D94" w:rsidP="00B62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 менш ніж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3 місяці з дати оприлюднення рішення</w:t>
            </w:r>
          </w:p>
        </w:tc>
      </w:tr>
      <w:tr w:rsidR="005A1A2F" w:rsidRPr="0050664B" w14:paraId="389FD705" w14:textId="77777777" w:rsidTr="00F83D24">
        <w:tc>
          <w:tcPr>
            <w:tcW w:w="669" w:type="dxa"/>
            <w:vAlign w:val="center"/>
          </w:tcPr>
          <w:p w14:paraId="29768982" w14:textId="77777777" w:rsidR="005A1A2F" w:rsidRPr="0050664B" w:rsidRDefault="005A1A2F" w:rsidP="00B62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6496" w:type="dxa"/>
          </w:tcPr>
          <w:p w14:paraId="43861618" w14:textId="77777777" w:rsidR="005A1A2F" w:rsidRDefault="005A1A2F" w:rsidP="005A3101">
            <w:pPr>
              <w:widowControl w:val="0"/>
              <w:autoSpaceDE w:val="0"/>
              <w:autoSpaceDN w:val="0"/>
              <w:adjustRightInd w:val="0"/>
              <w:spacing w:after="0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необхідних дій щодо закриття відповідних рахунків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комунального некомерційного</w:t>
            </w:r>
            <w:r w:rsidR="008D4C0D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r w:rsidR="009B4C9C"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підприємства «</w:t>
            </w:r>
            <w:r w:rsidR="009B4C9C"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Обласний спеціалізований будинок</w:t>
            </w:r>
            <w:r w:rsidR="009B4C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дитини</w:t>
            </w:r>
            <w:r w:rsidR="009B4C9C"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» Житомирської обласної ради</w:t>
            </w:r>
          </w:p>
          <w:p w14:paraId="0A0A76B5" w14:textId="77777777" w:rsidR="005A3101" w:rsidRPr="0050664B" w:rsidRDefault="005A3101" w:rsidP="005A3101">
            <w:pPr>
              <w:widowControl w:val="0"/>
              <w:autoSpaceDE w:val="0"/>
              <w:autoSpaceDN w:val="0"/>
              <w:adjustRightInd w:val="0"/>
              <w:spacing w:after="0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23" w:type="dxa"/>
            <w:vAlign w:val="center"/>
          </w:tcPr>
          <w:p w14:paraId="4E78A504" w14:textId="77777777" w:rsidR="009B4C9C" w:rsidRDefault="009B4C9C" w:rsidP="00B62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 місяці з дати оприлюднення рішення </w:t>
            </w:r>
          </w:p>
          <w:p w14:paraId="055F6B31" w14:textId="77777777" w:rsidR="005A1A2F" w:rsidRPr="0050664B" w:rsidRDefault="005A1A2F" w:rsidP="00B62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0664B" w:rsidRPr="0050664B" w14:paraId="5CDE7139" w14:textId="77777777" w:rsidTr="00F83D24">
        <w:tc>
          <w:tcPr>
            <w:tcW w:w="669" w:type="dxa"/>
            <w:vAlign w:val="center"/>
          </w:tcPr>
          <w:p w14:paraId="6708B8B3" w14:textId="77777777" w:rsidR="00331D94" w:rsidRPr="0050664B" w:rsidRDefault="00331D94" w:rsidP="00B62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6496" w:type="dxa"/>
          </w:tcPr>
          <w:p w14:paraId="54A29BB8" w14:textId="77777777" w:rsidR="00331D94" w:rsidRDefault="00331D94" w:rsidP="005A3101">
            <w:pPr>
              <w:spacing w:after="0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Здійснення заходів щодо зняття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комунального некомерційного підприємства «</w:t>
            </w:r>
            <w:r w:rsidR="00AA4946"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Обласний спеціалізований будинок</w:t>
            </w:r>
            <w:r w:rsidR="008352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дитини</w:t>
            </w:r>
            <w:r w:rsidR="00AA4946"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 Житомирської обласної ради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податкового обліку, обліку в Пенсійному фонді та фондах соціального страхування. Здача документів в архів, знищення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печаток та штампів  </w:t>
            </w:r>
          </w:p>
          <w:p w14:paraId="7D3CC2DF" w14:textId="77777777" w:rsidR="005A3101" w:rsidRPr="0050664B" w:rsidRDefault="005A3101" w:rsidP="005A3101">
            <w:pPr>
              <w:spacing w:after="0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23" w:type="dxa"/>
            <w:vAlign w:val="center"/>
          </w:tcPr>
          <w:p w14:paraId="1F0CEDD5" w14:textId="77777777" w:rsidR="00331D94" w:rsidRPr="0050664B" w:rsidRDefault="00331D94" w:rsidP="00B62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4 місяці з дати оприлюднення рішення  </w:t>
            </w:r>
          </w:p>
          <w:p w14:paraId="4E0CD1EE" w14:textId="77777777" w:rsidR="00331D94" w:rsidRPr="0050664B" w:rsidRDefault="00331D94" w:rsidP="00B62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3101" w:rsidRPr="0050664B" w14:paraId="7303F230" w14:textId="77777777" w:rsidTr="00F83D24">
        <w:tc>
          <w:tcPr>
            <w:tcW w:w="669" w:type="dxa"/>
            <w:vAlign w:val="center"/>
          </w:tcPr>
          <w:p w14:paraId="5CAA88C6" w14:textId="77777777" w:rsidR="005A3101" w:rsidRPr="0050664B" w:rsidRDefault="005A3101" w:rsidP="00B62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496" w:type="dxa"/>
          </w:tcPr>
          <w:p w14:paraId="154DF171" w14:textId="77777777" w:rsidR="005A3101" w:rsidRPr="0050664B" w:rsidRDefault="005A3101" w:rsidP="005A3101">
            <w:pPr>
              <w:spacing w:after="0"/>
              <w:ind w:left="34" w:hanging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323" w:type="dxa"/>
            <w:vAlign w:val="center"/>
          </w:tcPr>
          <w:p w14:paraId="6A3449E6" w14:textId="77777777" w:rsidR="005A3101" w:rsidRPr="0050664B" w:rsidRDefault="005A3101" w:rsidP="00B62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50664B" w:rsidRPr="0050664B" w14:paraId="4CDDA8FC" w14:textId="77777777" w:rsidTr="00F83D24">
        <w:tc>
          <w:tcPr>
            <w:tcW w:w="669" w:type="dxa"/>
            <w:vAlign w:val="center"/>
          </w:tcPr>
          <w:p w14:paraId="796F2261" w14:textId="77777777" w:rsidR="00331D94" w:rsidRPr="0050664B" w:rsidRDefault="00331D94" w:rsidP="00B62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6496" w:type="dxa"/>
          </w:tcPr>
          <w:p w14:paraId="3786E8B0" w14:textId="77777777" w:rsidR="00331D94" w:rsidRPr="0050664B" w:rsidRDefault="00331D94" w:rsidP="005A3101">
            <w:pPr>
              <w:spacing w:after="0"/>
              <w:ind w:left="34" w:hanging="3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0664B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Голові комісії з </w:t>
            </w:r>
            <w:r w:rsidR="00855007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припинення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комунального некомерційного підприємства «</w:t>
            </w:r>
            <w:r w:rsidR="00AA4946"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Обласний спеціалізований будинок</w:t>
            </w:r>
            <w:r w:rsidR="008352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дитини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» Житомирської обласної ради</w:t>
            </w:r>
            <w:r w:rsidR="00855007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 реорганізувавши його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шляхом приєднання до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комунального </w:t>
            </w:r>
            <w:r w:rsidR="00AA4946"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некомерційного підприємства </w:t>
            </w:r>
            <w:r w:rsidR="00AA4946"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«Житомирський обласний спеціалізований будинок дитини для діте</w:t>
            </w:r>
            <w:r w:rsidR="001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й-сиріт та дітей, які залишились</w:t>
            </w:r>
            <w:r w:rsidR="00AA4946"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без піклування батьків»</w:t>
            </w:r>
            <w:r w:rsidR="008D4C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Житомирської обласної ради</w:t>
            </w:r>
            <w:r w:rsidRPr="0050664B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подати передавальний акт в орган, який здійснює державну реєстрацію юридичної особи, що припиняється, за місцем її державної реєстрації, а також в орган, який здійснює державну реєстрацію юридичної особи - правонаступника, за місцем її державної реєстрації</w:t>
            </w:r>
          </w:p>
        </w:tc>
        <w:tc>
          <w:tcPr>
            <w:tcW w:w="2323" w:type="dxa"/>
            <w:vAlign w:val="center"/>
          </w:tcPr>
          <w:p w14:paraId="4D996EBF" w14:textId="77777777" w:rsidR="00331D94" w:rsidRPr="0050664B" w:rsidRDefault="00331D94" w:rsidP="00B62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 місяці з дати оприлюднення рішення  </w:t>
            </w:r>
          </w:p>
          <w:p w14:paraId="123A61D1" w14:textId="77777777" w:rsidR="00331D94" w:rsidRPr="0050664B" w:rsidRDefault="00331D94" w:rsidP="00B62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  <w:p w14:paraId="64C74CE4" w14:textId="77777777" w:rsidR="00331D94" w:rsidRPr="0050664B" w:rsidRDefault="00331D94" w:rsidP="00B62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6EA8A36F" w14:textId="77777777" w:rsidR="008D4C0D" w:rsidRDefault="008D4C0D" w:rsidP="00E03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692DC00" w14:textId="77777777" w:rsidR="008D4C0D" w:rsidRDefault="008D4C0D" w:rsidP="00E03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B0EBD72" w14:textId="77777777" w:rsidR="008D4C0D" w:rsidRDefault="008D4C0D" w:rsidP="00E03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F86A943" w14:textId="77777777" w:rsidR="00183AE1" w:rsidRDefault="008D4C0D" w:rsidP="00E03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 </w:t>
      </w:r>
      <w:r w:rsidR="00331D94" w:rsidRPr="0050664B">
        <w:rPr>
          <w:rFonts w:ascii="Times New Roman" w:hAnsi="Times New Roman" w:cs="Times New Roman"/>
          <w:sz w:val="28"/>
          <w:szCs w:val="28"/>
          <w:lang w:val="uk-UA"/>
        </w:rPr>
        <w:t xml:space="preserve">голови </w:t>
      </w:r>
    </w:p>
    <w:p w14:paraId="4C1849EE" w14:textId="77777777" w:rsidR="00C6313A" w:rsidRPr="0050664B" w:rsidRDefault="00331D94" w:rsidP="00E03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664B">
        <w:rPr>
          <w:rFonts w:ascii="Times New Roman" w:hAnsi="Times New Roman" w:cs="Times New Roman"/>
          <w:sz w:val="28"/>
          <w:szCs w:val="28"/>
          <w:lang w:val="uk-UA"/>
        </w:rPr>
        <w:t xml:space="preserve">обласної ради     </w:t>
      </w:r>
      <w:r w:rsidR="008D4C0D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50664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183AE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</w:t>
      </w:r>
      <w:r w:rsidRPr="0050664B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C12A61" w:rsidRPr="0050664B">
        <w:rPr>
          <w:rFonts w:ascii="Times New Roman" w:hAnsi="Times New Roman" w:cs="Times New Roman"/>
          <w:sz w:val="28"/>
          <w:szCs w:val="28"/>
          <w:lang w:val="uk-UA"/>
        </w:rPr>
        <w:t>В.В.</w:t>
      </w:r>
      <w:r w:rsidR="00183A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2A61" w:rsidRPr="0050664B">
        <w:rPr>
          <w:rFonts w:ascii="Times New Roman" w:hAnsi="Times New Roman" w:cs="Times New Roman"/>
          <w:sz w:val="28"/>
          <w:szCs w:val="28"/>
          <w:lang w:val="uk-UA"/>
        </w:rPr>
        <w:t>Ширма</w:t>
      </w:r>
    </w:p>
    <w:sectPr w:rsidR="00C6313A" w:rsidRPr="0050664B" w:rsidSect="00050925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D0F48" w14:textId="77777777" w:rsidR="00010555" w:rsidRDefault="00010555" w:rsidP="00331D94">
      <w:pPr>
        <w:spacing w:after="0" w:line="240" w:lineRule="auto"/>
      </w:pPr>
      <w:r>
        <w:separator/>
      </w:r>
    </w:p>
  </w:endnote>
  <w:endnote w:type="continuationSeparator" w:id="0">
    <w:p w14:paraId="3DAE9455" w14:textId="77777777" w:rsidR="00010555" w:rsidRDefault="00010555" w:rsidP="0033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F1AE6" w14:textId="77777777" w:rsidR="00010555" w:rsidRDefault="00010555" w:rsidP="00331D94">
      <w:pPr>
        <w:spacing w:after="0" w:line="240" w:lineRule="auto"/>
      </w:pPr>
      <w:r>
        <w:separator/>
      </w:r>
    </w:p>
  </w:footnote>
  <w:footnote w:type="continuationSeparator" w:id="0">
    <w:p w14:paraId="54A1F8F1" w14:textId="77777777" w:rsidR="00010555" w:rsidRDefault="00010555" w:rsidP="00331D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F1574"/>
    <w:multiLevelType w:val="hybridMultilevel"/>
    <w:tmpl w:val="EBE42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F6939"/>
    <w:multiLevelType w:val="hybridMultilevel"/>
    <w:tmpl w:val="0854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139BB"/>
    <w:multiLevelType w:val="hybridMultilevel"/>
    <w:tmpl w:val="87705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2680051">
    <w:abstractNumId w:val="0"/>
  </w:num>
  <w:num w:numId="2" w16cid:durableId="1539851392">
    <w:abstractNumId w:val="1"/>
  </w:num>
  <w:num w:numId="3" w16cid:durableId="19742908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977"/>
    <w:rsid w:val="00010555"/>
    <w:rsid w:val="00050900"/>
    <w:rsid w:val="00050925"/>
    <w:rsid w:val="00065C6A"/>
    <w:rsid w:val="000A04C4"/>
    <w:rsid w:val="000C0C79"/>
    <w:rsid w:val="00117F08"/>
    <w:rsid w:val="00143DF5"/>
    <w:rsid w:val="0016398A"/>
    <w:rsid w:val="00176CE7"/>
    <w:rsid w:val="00183AE1"/>
    <w:rsid w:val="001B08DD"/>
    <w:rsid w:val="00210A2B"/>
    <w:rsid w:val="00247E5E"/>
    <w:rsid w:val="002C5977"/>
    <w:rsid w:val="002C669C"/>
    <w:rsid w:val="002E733B"/>
    <w:rsid w:val="00331D94"/>
    <w:rsid w:val="00373BFF"/>
    <w:rsid w:val="003D564F"/>
    <w:rsid w:val="00484370"/>
    <w:rsid w:val="004A18AA"/>
    <w:rsid w:val="004B7B36"/>
    <w:rsid w:val="004D6B11"/>
    <w:rsid w:val="004F08F8"/>
    <w:rsid w:val="00505B5A"/>
    <w:rsid w:val="0050664B"/>
    <w:rsid w:val="005066F3"/>
    <w:rsid w:val="0059172B"/>
    <w:rsid w:val="005A1A2F"/>
    <w:rsid w:val="005A3101"/>
    <w:rsid w:val="005D444C"/>
    <w:rsid w:val="005F54A6"/>
    <w:rsid w:val="0060458D"/>
    <w:rsid w:val="006172B3"/>
    <w:rsid w:val="00702E83"/>
    <w:rsid w:val="00741BD3"/>
    <w:rsid w:val="00784BE7"/>
    <w:rsid w:val="007A0EC5"/>
    <w:rsid w:val="007F03C2"/>
    <w:rsid w:val="008352C7"/>
    <w:rsid w:val="00855007"/>
    <w:rsid w:val="00867B5A"/>
    <w:rsid w:val="00871475"/>
    <w:rsid w:val="008D4C0D"/>
    <w:rsid w:val="008D7FA2"/>
    <w:rsid w:val="009138A8"/>
    <w:rsid w:val="00981093"/>
    <w:rsid w:val="009A62A2"/>
    <w:rsid w:val="009B2475"/>
    <w:rsid w:val="009B4C9C"/>
    <w:rsid w:val="00AA4946"/>
    <w:rsid w:val="00B6293F"/>
    <w:rsid w:val="00B649C8"/>
    <w:rsid w:val="00B7759A"/>
    <w:rsid w:val="00BD5343"/>
    <w:rsid w:val="00C12A61"/>
    <w:rsid w:val="00C47D5A"/>
    <w:rsid w:val="00C54963"/>
    <w:rsid w:val="00C567D9"/>
    <w:rsid w:val="00C6313A"/>
    <w:rsid w:val="00CD3F04"/>
    <w:rsid w:val="00D05E2E"/>
    <w:rsid w:val="00D401E3"/>
    <w:rsid w:val="00D4626C"/>
    <w:rsid w:val="00D5627D"/>
    <w:rsid w:val="00DD0B05"/>
    <w:rsid w:val="00DD4157"/>
    <w:rsid w:val="00E03457"/>
    <w:rsid w:val="00E05C16"/>
    <w:rsid w:val="00F63AB5"/>
    <w:rsid w:val="00F83D24"/>
    <w:rsid w:val="00F8506D"/>
    <w:rsid w:val="00F91EA7"/>
    <w:rsid w:val="00F921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119275A"/>
  <w15:docId w15:val="{AB9950C0-8923-45D6-ACB8-F316AA89A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06D"/>
    <w:pPr>
      <w:ind w:left="720"/>
      <w:contextualSpacing/>
    </w:pPr>
  </w:style>
  <w:style w:type="paragraph" w:styleId="a4">
    <w:name w:val="Title"/>
    <w:basedOn w:val="a"/>
    <w:link w:val="a5"/>
    <w:qFormat/>
    <w:rsid w:val="00C6313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Заголовок Знак"/>
    <w:basedOn w:val="a0"/>
    <w:link w:val="a4"/>
    <w:rsid w:val="00C6313A"/>
    <w:rPr>
      <w:rFonts w:ascii="Times New Roman" w:eastAsia="Times New Roman" w:hAnsi="Times New Roman" w:cs="Times New Roman"/>
      <w:sz w:val="28"/>
      <w:szCs w:val="20"/>
    </w:rPr>
  </w:style>
  <w:style w:type="character" w:customStyle="1" w:styleId="3TimesNewRoman">
    <w:name w:val="Основной текст (3) + Times New Roman"/>
    <w:aliases w:val="14 pt"/>
    <w:uiPriority w:val="99"/>
    <w:rsid w:val="00C6313A"/>
    <w:rPr>
      <w:rFonts w:ascii="Times New Roman" w:hAnsi="Times New Roman" w:cs="Times New Roman" w:hint="default"/>
      <w:strike w:val="0"/>
      <w:dstrike w:val="0"/>
      <w:sz w:val="28"/>
      <w:u w:val="none"/>
      <w:effect w:val="none"/>
    </w:rPr>
  </w:style>
  <w:style w:type="character" w:styleId="a6">
    <w:name w:val="Strong"/>
    <w:uiPriority w:val="22"/>
    <w:qFormat/>
    <w:rsid w:val="00331D94"/>
    <w:rPr>
      <w:b/>
      <w:bCs/>
    </w:rPr>
  </w:style>
  <w:style w:type="character" w:customStyle="1" w:styleId="apple-converted-space">
    <w:name w:val="apple-converted-space"/>
    <w:rsid w:val="00331D94"/>
  </w:style>
  <w:style w:type="paragraph" w:styleId="a7">
    <w:name w:val="Balloon Text"/>
    <w:basedOn w:val="a"/>
    <w:link w:val="a8"/>
    <w:uiPriority w:val="99"/>
    <w:semiHidden/>
    <w:unhideWhenUsed/>
    <w:rsid w:val="008D7F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7FA2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B62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6293F"/>
  </w:style>
  <w:style w:type="paragraph" w:styleId="ab">
    <w:name w:val="footer"/>
    <w:basedOn w:val="a"/>
    <w:link w:val="ac"/>
    <w:uiPriority w:val="99"/>
    <w:semiHidden/>
    <w:unhideWhenUsed/>
    <w:rsid w:val="00B62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62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61CF9-4891-4CB9-9DE8-4282F3187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4698</Words>
  <Characters>2678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Анатолий Цюпа</cp:lastModifiedBy>
  <cp:revision>2</cp:revision>
  <cp:lastPrinted>2022-07-11T12:27:00Z</cp:lastPrinted>
  <dcterms:created xsi:type="dcterms:W3CDTF">2022-07-12T11:33:00Z</dcterms:created>
  <dcterms:modified xsi:type="dcterms:W3CDTF">2022-07-12T11:33:00Z</dcterms:modified>
</cp:coreProperties>
</file>