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79DBF" w14:textId="77777777" w:rsidR="0057487C" w:rsidRPr="00332273" w:rsidRDefault="0057487C" w:rsidP="0057487C">
      <w:pPr>
        <w:spacing w:after="0" w:line="240" w:lineRule="auto"/>
        <w:ind w:left="6521"/>
        <w:rPr>
          <w:rFonts w:ascii="Times New Roman" w:hAnsi="Times New Roman"/>
          <w:sz w:val="28"/>
          <w:szCs w:val="28"/>
          <w:lang w:val="uk-UA"/>
        </w:rPr>
      </w:pPr>
      <w:r w:rsidRPr="00332273">
        <w:rPr>
          <w:rFonts w:ascii="Times New Roman" w:hAnsi="Times New Roman"/>
          <w:sz w:val="28"/>
          <w:szCs w:val="28"/>
          <w:lang w:val="uk-UA"/>
        </w:rPr>
        <w:t>Додаток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Pr="00332273">
        <w:rPr>
          <w:rFonts w:ascii="Times New Roman" w:hAnsi="Times New Roman"/>
          <w:sz w:val="28"/>
          <w:szCs w:val="28"/>
          <w:lang w:val="uk-UA"/>
        </w:rPr>
        <w:t xml:space="preserve">до </w:t>
      </w:r>
      <w:r>
        <w:rPr>
          <w:rFonts w:ascii="Times New Roman" w:hAnsi="Times New Roman"/>
          <w:sz w:val="28"/>
          <w:szCs w:val="28"/>
          <w:lang w:val="uk-UA"/>
        </w:rPr>
        <w:t>рішення обласної ради</w:t>
      </w:r>
      <w:r w:rsidRPr="0033227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1B0BA7D8" w14:textId="77777777" w:rsidR="0057487C" w:rsidRPr="00332273" w:rsidRDefault="0057487C" w:rsidP="0057487C">
      <w:pPr>
        <w:spacing w:after="0" w:line="240" w:lineRule="auto"/>
        <w:ind w:left="652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</w:t>
      </w:r>
      <w:r w:rsidRPr="00332273">
        <w:rPr>
          <w:rFonts w:ascii="Times New Roman" w:hAnsi="Times New Roman"/>
          <w:sz w:val="28"/>
          <w:szCs w:val="28"/>
          <w:lang w:val="uk-UA"/>
        </w:rPr>
        <w:tab/>
      </w:r>
      <w:r w:rsidRPr="00332273">
        <w:rPr>
          <w:rFonts w:ascii="Times New Roman" w:hAnsi="Times New Roman"/>
          <w:sz w:val="28"/>
          <w:szCs w:val="28"/>
          <w:lang w:val="uk-UA"/>
        </w:rPr>
        <w:tab/>
      </w:r>
      <w:r w:rsidRPr="00332273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332273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Pr="00332273">
        <w:rPr>
          <w:rFonts w:ascii="Times New Roman" w:hAnsi="Times New Roman"/>
          <w:sz w:val="28"/>
          <w:szCs w:val="28"/>
          <w:lang w:val="uk-UA"/>
        </w:rPr>
        <w:tab/>
      </w:r>
    </w:p>
    <w:p w14:paraId="2932BBE6" w14:textId="77777777" w:rsidR="0057487C" w:rsidRPr="00332273" w:rsidRDefault="0057487C" w:rsidP="0057487C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val="uk-UA"/>
        </w:rPr>
      </w:pPr>
    </w:p>
    <w:p w14:paraId="1A5F2366" w14:textId="77777777" w:rsidR="0057487C" w:rsidRPr="00332273" w:rsidRDefault="0057487C" w:rsidP="0057487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EDDC669" w14:textId="77777777" w:rsidR="0057487C" w:rsidRPr="00332273" w:rsidRDefault="0057487C" w:rsidP="0057487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332273">
        <w:rPr>
          <w:rFonts w:ascii="Times New Roman" w:hAnsi="Times New Roman"/>
          <w:sz w:val="28"/>
          <w:szCs w:val="28"/>
          <w:lang w:val="uk-UA"/>
        </w:rPr>
        <w:t>Положення</w:t>
      </w:r>
    </w:p>
    <w:p w14:paraId="2D11997D" w14:textId="77777777" w:rsidR="0057487C" w:rsidRPr="00332273" w:rsidRDefault="0057487C" w:rsidP="0057487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332273">
        <w:rPr>
          <w:rFonts w:ascii="Times New Roman" w:hAnsi="Times New Roman"/>
          <w:sz w:val="28"/>
          <w:szCs w:val="28"/>
          <w:lang w:val="uk-UA"/>
        </w:rPr>
        <w:t>про преміювання керівників комунальних некомерційних підприємств галузі охорони здоров’я, які перебувають у спільній власності територіальних громад сіл, селищ, міст Житомирської області</w:t>
      </w:r>
    </w:p>
    <w:p w14:paraId="173A271B" w14:textId="77777777" w:rsidR="0057487C" w:rsidRPr="00332273" w:rsidRDefault="0057487C" w:rsidP="0057487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CFAF05B" w14:textId="77777777" w:rsidR="0057487C" w:rsidRPr="00332273" w:rsidRDefault="0057487C" w:rsidP="0057487C">
      <w:pPr>
        <w:pStyle w:val="a3"/>
        <w:numPr>
          <w:ilvl w:val="0"/>
          <w:numId w:val="1"/>
        </w:numPr>
        <w:spacing w:after="0" w:line="240" w:lineRule="auto"/>
        <w:ind w:left="0" w:firstLine="426"/>
        <w:jc w:val="center"/>
        <w:rPr>
          <w:rFonts w:ascii="Times New Roman" w:hAnsi="Times New Roman"/>
          <w:sz w:val="28"/>
          <w:szCs w:val="28"/>
          <w:lang w:val="uk-UA"/>
        </w:rPr>
      </w:pPr>
      <w:r w:rsidRPr="00332273">
        <w:rPr>
          <w:rFonts w:ascii="Times New Roman" w:hAnsi="Times New Roman"/>
          <w:sz w:val="28"/>
          <w:szCs w:val="28"/>
          <w:lang w:val="uk-UA"/>
        </w:rPr>
        <w:t>Загальні положення</w:t>
      </w:r>
    </w:p>
    <w:p w14:paraId="31E399B8" w14:textId="77777777" w:rsidR="0057487C" w:rsidRPr="00332273" w:rsidRDefault="0057487C" w:rsidP="0057487C">
      <w:pPr>
        <w:pStyle w:val="a3"/>
        <w:spacing w:after="0" w:line="240" w:lineRule="auto"/>
        <w:ind w:left="121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8CE657" w14:textId="77777777" w:rsidR="0057487C" w:rsidRPr="00332273" w:rsidRDefault="0057487C" w:rsidP="0057487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32273">
        <w:rPr>
          <w:rFonts w:ascii="Times New Roman" w:hAnsi="Times New Roman"/>
          <w:sz w:val="28"/>
          <w:szCs w:val="28"/>
          <w:lang w:val="uk-UA"/>
        </w:rPr>
        <w:t xml:space="preserve">1.1. Положення про преміювання керівників комунальних некомерційних підприємств галузі охорони здоров’я, </w:t>
      </w:r>
      <w:r w:rsidRPr="00332273">
        <w:rPr>
          <w:rFonts w:ascii="Times New Roman" w:hAnsi="Times New Roman"/>
          <w:bCs/>
          <w:sz w:val="28"/>
          <w:szCs w:val="28"/>
          <w:lang w:val="uk-UA"/>
        </w:rPr>
        <w:t>які перебувають у спільній власності територіальних громад сіл, селищ, міст Житомирської області</w:t>
      </w:r>
      <w:r w:rsidRPr="00332273">
        <w:rPr>
          <w:rFonts w:ascii="Times New Roman" w:hAnsi="Times New Roman"/>
          <w:sz w:val="28"/>
          <w:szCs w:val="28"/>
          <w:lang w:val="uk-UA"/>
        </w:rPr>
        <w:t xml:space="preserve"> (далі - Положення), розроблено з метою посилення мотивації керівників комунальних некомерційних підприємств галузі охорони здоров’я</w:t>
      </w:r>
      <w:r>
        <w:rPr>
          <w:rFonts w:ascii="Times New Roman" w:hAnsi="Times New Roman"/>
          <w:sz w:val="28"/>
          <w:szCs w:val="28"/>
          <w:lang w:val="uk-UA"/>
        </w:rPr>
        <w:t xml:space="preserve"> (далі – КНП галузі охорони здоров’я)</w:t>
      </w:r>
      <w:r w:rsidRPr="00332273">
        <w:rPr>
          <w:rFonts w:ascii="Times New Roman" w:hAnsi="Times New Roman"/>
          <w:sz w:val="28"/>
          <w:szCs w:val="28"/>
          <w:lang w:val="uk-UA"/>
        </w:rPr>
        <w:t xml:space="preserve">, </w:t>
      </w:r>
      <w:bookmarkStart w:id="0" w:name="_GoBack"/>
      <w:bookmarkEnd w:id="0"/>
      <w:r w:rsidRPr="00332273">
        <w:rPr>
          <w:rFonts w:ascii="Times New Roman" w:hAnsi="Times New Roman"/>
          <w:bCs/>
          <w:sz w:val="28"/>
          <w:szCs w:val="28"/>
          <w:lang w:val="uk-UA"/>
        </w:rPr>
        <w:t>які перебувають у спільній власності територіальних громад сіл, селищ, міст Житомирської області</w:t>
      </w:r>
      <w:r>
        <w:rPr>
          <w:rFonts w:ascii="Times New Roman" w:hAnsi="Times New Roman"/>
          <w:bCs/>
          <w:sz w:val="28"/>
          <w:szCs w:val="28"/>
          <w:lang w:val="uk-UA"/>
        </w:rPr>
        <w:t>,</w:t>
      </w:r>
      <w:r w:rsidRPr="00332273">
        <w:rPr>
          <w:rFonts w:ascii="Times New Roman" w:hAnsi="Times New Roman"/>
          <w:bCs/>
          <w:sz w:val="28"/>
          <w:szCs w:val="28"/>
          <w:lang w:val="uk-UA"/>
        </w:rPr>
        <w:t xml:space="preserve"> до </w:t>
      </w:r>
      <w:r w:rsidRPr="00332273">
        <w:rPr>
          <w:rFonts w:ascii="Times New Roman" w:hAnsi="Times New Roman"/>
          <w:sz w:val="28"/>
          <w:szCs w:val="28"/>
          <w:lang w:val="uk-UA"/>
        </w:rPr>
        <w:t>високопродуктивної та ініціативної праці, підвищення її ефективності, якості, зацікавленості у досягненні кінцевого результату, посилення персональної відповідальності за доручену роботу та поставлені завдання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32273">
        <w:rPr>
          <w:rFonts w:ascii="Times New Roman" w:hAnsi="Times New Roman"/>
          <w:sz w:val="28"/>
          <w:szCs w:val="28"/>
          <w:lang w:val="uk-UA"/>
        </w:rPr>
        <w:t>шляхом матеріального стимулювання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4F6D3773" w14:textId="77777777" w:rsidR="0057487C" w:rsidRPr="00332273" w:rsidRDefault="0057487C" w:rsidP="0057487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1.2. </w:t>
      </w:r>
      <w:r w:rsidRPr="00332273">
        <w:rPr>
          <w:rFonts w:ascii="Times New Roman" w:hAnsi="Times New Roman"/>
          <w:sz w:val="28"/>
          <w:szCs w:val="28"/>
          <w:lang w:val="uk-UA"/>
        </w:rPr>
        <w:t xml:space="preserve">Положення передбачає умови та розміри преміювання керівників </w:t>
      </w:r>
      <w:r>
        <w:rPr>
          <w:rFonts w:ascii="Times New Roman" w:hAnsi="Times New Roman"/>
          <w:sz w:val="28"/>
          <w:szCs w:val="28"/>
          <w:lang w:val="uk-UA"/>
        </w:rPr>
        <w:t>КНП</w:t>
      </w:r>
      <w:r w:rsidRPr="00332273">
        <w:rPr>
          <w:rFonts w:ascii="Times New Roman" w:hAnsi="Times New Roman"/>
          <w:sz w:val="28"/>
          <w:szCs w:val="28"/>
          <w:lang w:val="uk-UA"/>
        </w:rPr>
        <w:t xml:space="preserve"> галузі охорони здоров’я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2BF51830" w14:textId="77777777" w:rsidR="0057487C" w:rsidRPr="00332273" w:rsidRDefault="0057487C" w:rsidP="0057487C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 w:eastAsia="ru-RU"/>
        </w:rPr>
      </w:pPr>
    </w:p>
    <w:p w14:paraId="74ADA201" w14:textId="77777777" w:rsidR="0057487C" w:rsidRPr="00332273" w:rsidRDefault="0057487C" w:rsidP="0057487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332273">
        <w:rPr>
          <w:rFonts w:ascii="Times New Roman" w:hAnsi="Times New Roman"/>
          <w:sz w:val="28"/>
          <w:szCs w:val="28"/>
          <w:lang w:val="uk-UA"/>
        </w:rPr>
        <w:t>2. Умови та розміри преміювання за підсумками роботи</w:t>
      </w:r>
    </w:p>
    <w:p w14:paraId="442D05E3" w14:textId="77777777" w:rsidR="0057487C" w:rsidRPr="00332273" w:rsidRDefault="0057487C" w:rsidP="0057487C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E47A352" w14:textId="77777777" w:rsidR="0057487C" w:rsidRPr="00332273" w:rsidRDefault="0057487C" w:rsidP="005748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32273">
        <w:rPr>
          <w:rFonts w:ascii="Times New Roman" w:hAnsi="Times New Roman"/>
          <w:sz w:val="28"/>
          <w:szCs w:val="28"/>
          <w:lang w:val="uk-UA"/>
        </w:rPr>
        <w:t xml:space="preserve">2.1. Преміювання керівників </w:t>
      </w:r>
      <w:r>
        <w:rPr>
          <w:rFonts w:ascii="Times New Roman" w:hAnsi="Times New Roman"/>
          <w:sz w:val="28"/>
          <w:szCs w:val="28"/>
          <w:lang w:val="uk-UA"/>
        </w:rPr>
        <w:t>КНП галузі охорони здоров’я</w:t>
      </w:r>
      <w:r w:rsidRPr="00332273">
        <w:rPr>
          <w:rFonts w:ascii="Times New Roman" w:hAnsi="Times New Roman"/>
          <w:sz w:val="28"/>
          <w:szCs w:val="28"/>
          <w:lang w:val="uk-UA"/>
        </w:rPr>
        <w:t>, здійснюється відповідно до результат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332273">
        <w:rPr>
          <w:rFonts w:ascii="Times New Roman" w:hAnsi="Times New Roman"/>
          <w:sz w:val="28"/>
          <w:szCs w:val="28"/>
          <w:lang w:val="uk-UA"/>
        </w:rPr>
        <w:t xml:space="preserve"> роботи підприємства  за підсумками звітного періоду.</w:t>
      </w:r>
    </w:p>
    <w:p w14:paraId="6D5129B3" w14:textId="77777777" w:rsidR="0057487C" w:rsidRPr="00332273" w:rsidRDefault="0057487C" w:rsidP="005748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32273">
        <w:rPr>
          <w:rFonts w:ascii="Times New Roman" w:hAnsi="Times New Roman"/>
          <w:sz w:val="28"/>
          <w:szCs w:val="28"/>
          <w:lang w:val="uk-UA"/>
        </w:rPr>
        <w:t>2.2. Звітним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332273">
        <w:rPr>
          <w:rFonts w:ascii="Times New Roman" w:hAnsi="Times New Roman"/>
          <w:sz w:val="28"/>
          <w:szCs w:val="28"/>
          <w:lang w:val="uk-UA"/>
        </w:rPr>
        <w:t xml:space="preserve"> періодами для преміювання керівників </w:t>
      </w:r>
      <w:r>
        <w:rPr>
          <w:rFonts w:ascii="Times New Roman" w:hAnsi="Times New Roman"/>
          <w:sz w:val="28"/>
          <w:szCs w:val="28"/>
          <w:lang w:val="uk-UA"/>
        </w:rPr>
        <w:t>КНП галузі охорони здоров’я</w:t>
      </w:r>
      <w:r w:rsidRPr="00332273">
        <w:rPr>
          <w:rFonts w:ascii="Times New Roman" w:hAnsi="Times New Roman"/>
          <w:sz w:val="28"/>
          <w:szCs w:val="28"/>
          <w:lang w:val="uk-UA"/>
        </w:rPr>
        <w:t xml:space="preserve"> є квартал та рік.</w:t>
      </w:r>
    </w:p>
    <w:p w14:paraId="5DB9989C" w14:textId="77777777" w:rsidR="0057487C" w:rsidRPr="00332273" w:rsidRDefault="0057487C" w:rsidP="005748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273">
        <w:rPr>
          <w:rFonts w:ascii="Times New Roman" w:hAnsi="Times New Roman"/>
          <w:sz w:val="28"/>
          <w:szCs w:val="28"/>
          <w:lang w:val="uk-UA"/>
        </w:rPr>
        <w:t xml:space="preserve">2.3. Преміювання керівників </w:t>
      </w:r>
      <w:r>
        <w:rPr>
          <w:rFonts w:ascii="Times New Roman" w:hAnsi="Times New Roman"/>
          <w:sz w:val="28"/>
          <w:szCs w:val="28"/>
          <w:lang w:val="uk-UA"/>
        </w:rPr>
        <w:t>КНП</w:t>
      </w:r>
      <w:r w:rsidRPr="00332273">
        <w:rPr>
          <w:rFonts w:ascii="Times New Roman" w:hAnsi="Times New Roman"/>
          <w:sz w:val="28"/>
          <w:szCs w:val="28"/>
          <w:lang w:val="uk-UA"/>
        </w:rPr>
        <w:t xml:space="preserve"> галузі охорони здоров’я здійснюється у межах </w:t>
      </w:r>
      <w:r w:rsidRPr="00332273">
        <w:rPr>
          <w:rFonts w:ascii="Times New Roman" w:hAnsi="Times New Roman"/>
          <w:sz w:val="28"/>
          <w:szCs w:val="28"/>
        </w:rPr>
        <w:t>видатків на оплату праці, затверджених фінансовим планом</w:t>
      </w:r>
      <w:r w:rsidRPr="00332273">
        <w:rPr>
          <w:rFonts w:ascii="Times New Roman" w:hAnsi="Times New Roman"/>
          <w:sz w:val="28"/>
          <w:szCs w:val="28"/>
          <w:lang w:val="uk-UA"/>
        </w:rPr>
        <w:t xml:space="preserve"> КНП.</w:t>
      </w:r>
    </w:p>
    <w:p w14:paraId="342077C2" w14:textId="77777777" w:rsidR="0057487C" w:rsidRPr="00332273" w:rsidRDefault="0057487C" w:rsidP="005748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32273">
        <w:rPr>
          <w:rFonts w:ascii="Times New Roman" w:hAnsi="Times New Roman"/>
          <w:sz w:val="28"/>
          <w:szCs w:val="28"/>
          <w:lang w:val="uk-UA"/>
        </w:rPr>
        <w:t>2.4. Премія нараховується за фактично відпрацьований час у звітному періоді. За час відпусток, тимчасової непрацездатності, навчання тощо премія не нараховується. Базою для нарахування є середнє значення посадового окладу у відповідному звітному періоді.</w:t>
      </w:r>
    </w:p>
    <w:p w14:paraId="5C9F1435" w14:textId="77777777" w:rsidR="0057487C" w:rsidRDefault="0057487C" w:rsidP="005748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32273">
        <w:rPr>
          <w:rFonts w:ascii="Times New Roman" w:hAnsi="Times New Roman"/>
          <w:sz w:val="28"/>
          <w:szCs w:val="28"/>
          <w:lang w:val="uk-UA"/>
        </w:rPr>
        <w:t xml:space="preserve">2.5. Премія керівникам </w:t>
      </w:r>
      <w:r>
        <w:rPr>
          <w:rFonts w:ascii="Times New Roman" w:hAnsi="Times New Roman"/>
          <w:sz w:val="28"/>
          <w:szCs w:val="28"/>
          <w:lang w:val="uk-UA"/>
        </w:rPr>
        <w:t>КНП</w:t>
      </w:r>
      <w:r w:rsidRPr="00332273">
        <w:rPr>
          <w:rFonts w:ascii="Times New Roman" w:hAnsi="Times New Roman"/>
          <w:sz w:val="28"/>
          <w:szCs w:val="28"/>
          <w:lang w:val="uk-UA"/>
        </w:rPr>
        <w:t xml:space="preserve"> галузі охорони здоров’я нараховується </w:t>
      </w:r>
      <w:r>
        <w:rPr>
          <w:rFonts w:ascii="Times New Roman" w:hAnsi="Times New Roman"/>
          <w:sz w:val="28"/>
          <w:szCs w:val="28"/>
          <w:lang w:val="uk-UA"/>
        </w:rPr>
        <w:t>за умови дотримання</w:t>
      </w:r>
      <w:r w:rsidRPr="00332273">
        <w:rPr>
          <w:rFonts w:ascii="Times New Roman" w:hAnsi="Times New Roman"/>
          <w:sz w:val="28"/>
          <w:szCs w:val="28"/>
          <w:lang w:val="uk-UA"/>
        </w:rPr>
        <w:t xml:space="preserve"> основних умов преміювання.</w:t>
      </w:r>
    </w:p>
    <w:p w14:paraId="5DD72113" w14:textId="77777777" w:rsidR="0057487C" w:rsidRPr="00332273" w:rsidRDefault="0057487C" w:rsidP="005748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2.5.1. </w:t>
      </w:r>
      <w:r w:rsidRPr="00332273">
        <w:rPr>
          <w:rFonts w:ascii="Times New Roman" w:hAnsi="Times New Roman"/>
          <w:sz w:val="28"/>
          <w:szCs w:val="28"/>
          <w:lang w:val="uk-UA"/>
        </w:rPr>
        <w:t>Основними умовами преміювання керівників КНП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32273">
        <w:rPr>
          <w:rFonts w:ascii="Times New Roman" w:hAnsi="Times New Roman"/>
          <w:sz w:val="28"/>
          <w:szCs w:val="28"/>
          <w:lang w:val="uk-UA"/>
        </w:rPr>
        <w:t>галузі охорони здоров’я є:</w:t>
      </w:r>
    </w:p>
    <w:p w14:paraId="211CBE5B" w14:textId="77777777" w:rsidR="0057487C" w:rsidRDefault="0057487C" w:rsidP="005748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виконання </w:t>
      </w:r>
      <w:r w:rsidRPr="00332273">
        <w:rPr>
          <w:rFonts w:ascii="Times New Roman" w:hAnsi="Times New Roman"/>
          <w:sz w:val="28"/>
          <w:szCs w:val="28"/>
          <w:lang w:val="uk-UA"/>
        </w:rPr>
        <w:t>фінансово-економічних показників діяльності підприємства відповідно до затвердженого фінансового плану;</w:t>
      </w:r>
    </w:p>
    <w:p w14:paraId="66BF647A" w14:textId="77777777" w:rsidR="0057487C" w:rsidRPr="00332273" w:rsidRDefault="0057487C" w:rsidP="005748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забезпечення позитивного фінансового результату (прибутку) від звичайної діяльності);</w:t>
      </w:r>
    </w:p>
    <w:p w14:paraId="577E77BB" w14:textId="77777777" w:rsidR="0057487C" w:rsidRPr="00332273" w:rsidRDefault="0057487C" w:rsidP="005748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32273">
        <w:rPr>
          <w:rFonts w:ascii="Times New Roman" w:hAnsi="Times New Roman"/>
          <w:sz w:val="28"/>
          <w:szCs w:val="28"/>
          <w:lang w:val="uk-UA"/>
        </w:rPr>
        <w:t>- своєчасне та якісне виконання умов контракту;</w:t>
      </w:r>
    </w:p>
    <w:p w14:paraId="29C431DA" w14:textId="77777777" w:rsidR="0057487C" w:rsidRPr="00332273" w:rsidRDefault="0057487C" w:rsidP="005748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32273">
        <w:rPr>
          <w:rFonts w:ascii="Times New Roman" w:hAnsi="Times New Roman"/>
          <w:sz w:val="28"/>
          <w:szCs w:val="28"/>
          <w:lang w:val="uk-UA"/>
        </w:rPr>
        <w:t>- своєчасне подання на затвердження фінансового плану підприємства;</w:t>
      </w:r>
    </w:p>
    <w:p w14:paraId="66B947C4" w14:textId="77777777" w:rsidR="0057487C" w:rsidRPr="00450A04" w:rsidRDefault="0057487C" w:rsidP="0057487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50A04">
        <w:rPr>
          <w:rFonts w:ascii="Times New Roman" w:hAnsi="Times New Roman"/>
          <w:sz w:val="28"/>
          <w:szCs w:val="28"/>
          <w:lang w:val="uk-UA"/>
        </w:rPr>
        <w:lastRenderedPageBreak/>
        <w:t>-</w:t>
      </w:r>
      <w:r w:rsidRPr="00332273">
        <w:rPr>
          <w:rFonts w:ascii="Times New Roman" w:hAnsi="Times New Roman"/>
          <w:sz w:val="28"/>
          <w:szCs w:val="28"/>
        </w:rPr>
        <w:t> </w:t>
      </w:r>
      <w:r w:rsidRPr="00450A04">
        <w:rPr>
          <w:rFonts w:ascii="Times New Roman" w:hAnsi="Times New Roman"/>
          <w:sz w:val="28"/>
          <w:szCs w:val="28"/>
          <w:lang w:val="uk-UA"/>
        </w:rPr>
        <w:t xml:space="preserve">своєчасне і якісне виконання </w:t>
      </w:r>
      <w:r w:rsidRPr="00332273">
        <w:rPr>
          <w:rFonts w:ascii="Times New Roman" w:hAnsi="Times New Roman"/>
          <w:sz w:val="28"/>
          <w:szCs w:val="28"/>
          <w:lang w:val="uk-UA"/>
        </w:rPr>
        <w:t xml:space="preserve">рішень обласної ради, розпоряджень голови обласної ради, </w:t>
      </w:r>
      <w:r w:rsidRPr="00450A04">
        <w:rPr>
          <w:rFonts w:ascii="Times New Roman" w:hAnsi="Times New Roman"/>
          <w:sz w:val="28"/>
          <w:szCs w:val="28"/>
          <w:lang w:val="uk-UA"/>
        </w:rPr>
        <w:t>оперативної роботи, доручень</w:t>
      </w:r>
      <w:r w:rsidRPr="0033227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Житомирської обласної ради, Управління майном Житомирської обласної ради</w:t>
      </w:r>
      <w:r w:rsidR="008237F7">
        <w:rPr>
          <w:rFonts w:ascii="Times New Roman" w:hAnsi="Times New Roman"/>
          <w:sz w:val="28"/>
          <w:szCs w:val="28"/>
          <w:lang w:val="uk-UA"/>
        </w:rPr>
        <w:t>, Департаменту охорони здоров’я Житомирської обласної державної (військової) адміністрації</w:t>
      </w:r>
      <w:r>
        <w:rPr>
          <w:rFonts w:ascii="Times New Roman" w:hAnsi="Times New Roman"/>
          <w:sz w:val="28"/>
          <w:szCs w:val="28"/>
          <w:lang w:val="uk-UA"/>
        </w:rPr>
        <w:t>;</w:t>
      </w:r>
      <w:r w:rsidRPr="00450A0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6D0326A8" w14:textId="77777777" w:rsidR="0057487C" w:rsidRPr="00450A04" w:rsidRDefault="0057487C" w:rsidP="0057487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50A04">
        <w:rPr>
          <w:rFonts w:ascii="Times New Roman" w:hAnsi="Times New Roman"/>
          <w:sz w:val="28"/>
          <w:szCs w:val="28"/>
          <w:lang w:val="uk-UA"/>
        </w:rPr>
        <w:t>-</w:t>
      </w:r>
      <w:r w:rsidRPr="00332273">
        <w:rPr>
          <w:rFonts w:ascii="Times New Roman" w:hAnsi="Times New Roman"/>
          <w:sz w:val="28"/>
          <w:szCs w:val="28"/>
        </w:rPr>
        <w:t> </w:t>
      </w:r>
      <w:r w:rsidRPr="00450A04">
        <w:rPr>
          <w:rFonts w:ascii="Times New Roman" w:hAnsi="Times New Roman"/>
          <w:sz w:val="28"/>
          <w:szCs w:val="28"/>
          <w:lang w:val="uk-UA"/>
        </w:rPr>
        <w:t>своєчасне та якісне подання фінансової, податкової та статистичної звітності</w:t>
      </w:r>
      <w:r>
        <w:rPr>
          <w:rFonts w:ascii="Times New Roman" w:hAnsi="Times New Roman"/>
          <w:sz w:val="28"/>
          <w:szCs w:val="28"/>
          <w:lang w:val="uk-UA"/>
        </w:rPr>
        <w:t>, визначеної звітності в Управління майном Житомирської обласної ради</w:t>
      </w:r>
      <w:r w:rsidRPr="00450A04"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14:paraId="2CEEEFEC" w14:textId="77777777" w:rsidR="0057487C" w:rsidRPr="00332273" w:rsidRDefault="0057487C" w:rsidP="005748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32273">
        <w:rPr>
          <w:rFonts w:ascii="Times New Roman" w:hAnsi="Times New Roman"/>
          <w:sz w:val="28"/>
          <w:szCs w:val="28"/>
          <w:lang w:val="uk-UA"/>
        </w:rPr>
        <w:t>- ефективне використання комунального майна;</w:t>
      </w:r>
    </w:p>
    <w:p w14:paraId="6576F1FF" w14:textId="77777777" w:rsidR="0057487C" w:rsidRPr="003501E9" w:rsidRDefault="0057487C" w:rsidP="005748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501E9">
        <w:rPr>
          <w:rFonts w:ascii="Times New Roman" w:hAnsi="Times New Roman"/>
          <w:sz w:val="28"/>
          <w:szCs w:val="28"/>
          <w:lang w:val="uk-UA"/>
        </w:rPr>
        <w:t>- недопущення нещасних випадків з вини підприємства;</w:t>
      </w:r>
    </w:p>
    <w:p w14:paraId="1F2EA57F" w14:textId="77777777" w:rsidR="0057487C" w:rsidRDefault="0057487C" w:rsidP="005748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501E9">
        <w:rPr>
          <w:rFonts w:ascii="Times New Roman" w:hAnsi="Times New Roman"/>
          <w:sz w:val="28"/>
          <w:szCs w:val="28"/>
          <w:lang w:val="uk-UA"/>
        </w:rPr>
        <w:t>- відсутність обґрунтованих скарг громадян щодо якос</w:t>
      </w:r>
      <w:r w:rsidR="00345137">
        <w:rPr>
          <w:rFonts w:ascii="Times New Roman" w:hAnsi="Times New Roman"/>
          <w:sz w:val="28"/>
          <w:szCs w:val="28"/>
          <w:lang w:val="uk-UA"/>
        </w:rPr>
        <w:t>ті надання послуг підприємством;</w:t>
      </w:r>
    </w:p>
    <w:p w14:paraId="5B8FB527" w14:textId="77777777" w:rsidR="00DE0397" w:rsidRDefault="00345137" w:rsidP="005748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надання якісних медичних послуг відповідно до стандартів.</w:t>
      </w:r>
    </w:p>
    <w:p w14:paraId="332585F7" w14:textId="77777777" w:rsidR="00345137" w:rsidRPr="003501E9" w:rsidRDefault="00944688" w:rsidP="005748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Оцінювання </w:t>
      </w:r>
      <w:r w:rsidR="00154303">
        <w:rPr>
          <w:rFonts w:ascii="Times New Roman" w:hAnsi="Times New Roman"/>
          <w:sz w:val="28"/>
          <w:szCs w:val="28"/>
          <w:lang w:val="uk-UA"/>
        </w:rPr>
        <w:t xml:space="preserve">якості </w:t>
      </w:r>
      <w:r>
        <w:rPr>
          <w:rFonts w:ascii="Times New Roman" w:hAnsi="Times New Roman"/>
          <w:sz w:val="28"/>
          <w:szCs w:val="28"/>
          <w:lang w:val="uk-UA"/>
        </w:rPr>
        <w:t>надання медичн</w:t>
      </w:r>
      <w:r w:rsidR="00154303">
        <w:rPr>
          <w:rFonts w:ascii="Times New Roman" w:hAnsi="Times New Roman"/>
          <w:sz w:val="28"/>
          <w:szCs w:val="28"/>
          <w:lang w:val="uk-UA"/>
        </w:rPr>
        <w:t>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4303">
        <w:rPr>
          <w:rFonts w:ascii="Times New Roman" w:hAnsi="Times New Roman"/>
          <w:sz w:val="28"/>
          <w:szCs w:val="28"/>
          <w:lang w:val="uk-UA"/>
        </w:rPr>
        <w:t>допомоги</w:t>
      </w:r>
      <w:r>
        <w:rPr>
          <w:rFonts w:ascii="Times New Roman" w:hAnsi="Times New Roman"/>
          <w:sz w:val="28"/>
          <w:szCs w:val="28"/>
          <w:lang w:val="uk-UA"/>
        </w:rPr>
        <w:t xml:space="preserve"> покладається на Департамент охорони здоров’я Житомирської обласної державної (військової) адміністрації.</w:t>
      </w:r>
    </w:p>
    <w:p w14:paraId="419124AE" w14:textId="77777777" w:rsidR="0057487C" w:rsidRDefault="0057487C" w:rsidP="005748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2.5.2. </w:t>
      </w:r>
      <w:r w:rsidRPr="00332273">
        <w:rPr>
          <w:rFonts w:ascii="Times New Roman" w:hAnsi="Times New Roman"/>
          <w:sz w:val="28"/>
          <w:szCs w:val="28"/>
          <w:lang w:val="uk-UA"/>
        </w:rPr>
        <w:t xml:space="preserve">Премія не нараховується </w:t>
      </w:r>
      <w:r>
        <w:rPr>
          <w:rFonts w:ascii="Times New Roman" w:hAnsi="Times New Roman"/>
          <w:sz w:val="28"/>
          <w:szCs w:val="28"/>
          <w:lang w:val="uk-UA"/>
        </w:rPr>
        <w:t>у разі</w:t>
      </w:r>
      <w:r w:rsidRPr="00332273">
        <w:rPr>
          <w:rFonts w:ascii="Times New Roman" w:hAnsi="Times New Roman"/>
          <w:sz w:val="28"/>
          <w:szCs w:val="28"/>
          <w:lang w:val="uk-UA"/>
        </w:rPr>
        <w:t>:</w:t>
      </w:r>
    </w:p>
    <w:p w14:paraId="7838F9C7" w14:textId="77777777" w:rsidR="0057487C" w:rsidRPr="009F3A1C" w:rsidRDefault="0057487C" w:rsidP="005748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F3A1C">
        <w:rPr>
          <w:rFonts w:ascii="Times New Roman" w:hAnsi="Times New Roman"/>
          <w:sz w:val="28"/>
          <w:szCs w:val="28"/>
          <w:lang w:val="uk-UA"/>
        </w:rPr>
        <w:t>- негативн</w:t>
      </w:r>
      <w:r w:rsidR="002B2073">
        <w:rPr>
          <w:rFonts w:ascii="Times New Roman" w:hAnsi="Times New Roman"/>
          <w:sz w:val="28"/>
          <w:szCs w:val="28"/>
          <w:lang w:val="uk-UA"/>
        </w:rPr>
        <w:t>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F3A1C">
        <w:rPr>
          <w:rFonts w:ascii="Times New Roman" w:hAnsi="Times New Roman"/>
          <w:sz w:val="28"/>
          <w:szCs w:val="28"/>
          <w:lang w:val="uk-UA"/>
        </w:rPr>
        <w:t>фінансов</w:t>
      </w:r>
      <w:r w:rsidR="002B2073">
        <w:rPr>
          <w:rFonts w:ascii="Times New Roman" w:hAnsi="Times New Roman"/>
          <w:sz w:val="28"/>
          <w:szCs w:val="28"/>
          <w:lang w:val="uk-UA"/>
        </w:rPr>
        <w:t>ого</w:t>
      </w:r>
      <w:r>
        <w:rPr>
          <w:rFonts w:ascii="Times New Roman" w:hAnsi="Times New Roman"/>
          <w:sz w:val="28"/>
          <w:szCs w:val="28"/>
          <w:lang w:val="uk-UA"/>
        </w:rPr>
        <w:t xml:space="preserve"> результат</w:t>
      </w:r>
      <w:r w:rsidR="002B2073">
        <w:rPr>
          <w:rFonts w:ascii="Times New Roman" w:hAnsi="Times New Roman"/>
          <w:sz w:val="28"/>
          <w:szCs w:val="28"/>
          <w:lang w:val="uk-UA"/>
        </w:rPr>
        <w:t>у (збитку</w:t>
      </w:r>
      <w:r w:rsidRPr="009F3A1C">
        <w:rPr>
          <w:rFonts w:ascii="Times New Roman" w:hAnsi="Times New Roman"/>
          <w:sz w:val="28"/>
          <w:szCs w:val="28"/>
          <w:lang w:val="uk-UA"/>
        </w:rPr>
        <w:t>) від звичайної діяльності;</w:t>
      </w:r>
    </w:p>
    <w:p w14:paraId="3CD34DF1" w14:textId="77777777" w:rsidR="0057487C" w:rsidRPr="00332273" w:rsidRDefault="0057487C" w:rsidP="005748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наявн</w:t>
      </w:r>
      <w:r w:rsidR="002B2073">
        <w:rPr>
          <w:rFonts w:ascii="Times New Roman" w:hAnsi="Times New Roman"/>
          <w:sz w:val="28"/>
          <w:szCs w:val="28"/>
          <w:lang w:val="uk-UA"/>
        </w:rPr>
        <w:t xml:space="preserve">ості </w:t>
      </w:r>
      <w:r w:rsidRPr="00332273">
        <w:rPr>
          <w:rFonts w:ascii="Times New Roman" w:hAnsi="Times New Roman"/>
          <w:sz w:val="28"/>
          <w:szCs w:val="28"/>
          <w:lang w:val="uk-UA"/>
        </w:rPr>
        <w:t>заборгованості із виплати заробітної плати працівникам</w:t>
      </w:r>
      <w:r>
        <w:rPr>
          <w:rFonts w:ascii="Times New Roman" w:hAnsi="Times New Roman"/>
          <w:sz w:val="28"/>
          <w:szCs w:val="28"/>
          <w:lang w:val="uk-UA"/>
        </w:rPr>
        <w:t xml:space="preserve"> КНП</w:t>
      </w:r>
      <w:r w:rsidRPr="00332273">
        <w:rPr>
          <w:rFonts w:ascii="Times New Roman" w:hAnsi="Times New Roman"/>
          <w:sz w:val="28"/>
          <w:szCs w:val="28"/>
          <w:lang w:val="uk-UA"/>
        </w:rPr>
        <w:t>;</w:t>
      </w:r>
    </w:p>
    <w:p w14:paraId="1161D9C4" w14:textId="77777777" w:rsidR="0057487C" w:rsidRPr="00332273" w:rsidRDefault="0057487C" w:rsidP="005748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32273">
        <w:rPr>
          <w:rFonts w:ascii="Times New Roman" w:hAnsi="Times New Roman"/>
          <w:sz w:val="28"/>
          <w:szCs w:val="28"/>
          <w:lang w:val="uk-UA"/>
        </w:rPr>
        <w:t>- наявн</w:t>
      </w:r>
      <w:r w:rsidR="002B2073">
        <w:rPr>
          <w:rFonts w:ascii="Times New Roman" w:hAnsi="Times New Roman"/>
          <w:sz w:val="28"/>
          <w:szCs w:val="28"/>
          <w:lang w:val="uk-UA"/>
        </w:rPr>
        <w:t>ості</w:t>
      </w:r>
      <w:r w:rsidRPr="00332273">
        <w:rPr>
          <w:rFonts w:ascii="Times New Roman" w:hAnsi="Times New Roman"/>
          <w:sz w:val="28"/>
          <w:szCs w:val="28"/>
          <w:lang w:val="uk-UA"/>
        </w:rPr>
        <w:t xml:space="preserve"> заборгованості за спожиті КНП комунальні послуги та енергоносії;</w:t>
      </w:r>
    </w:p>
    <w:p w14:paraId="71EBE50E" w14:textId="77777777" w:rsidR="0057487C" w:rsidRPr="00332273" w:rsidRDefault="0057487C" w:rsidP="005748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32273">
        <w:rPr>
          <w:rFonts w:ascii="Times New Roman" w:hAnsi="Times New Roman"/>
          <w:sz w:val="28"/>
          <w:szCs w:val="28"/>
          <w:lang w:val="uk-UA"/>
        </w:rPr>
        <w:t>- наявн</w:t>
      </w:r>
      <w:r w:rsidR="002B2073">
        <w:rPr>
          <w:rFonts w:ascii="Times New Roman" w:hAnsi="Times New Roman"/>
          <w:sz w:val="28"/>
          <w:szCs w:val="28"/>
          <w:lang w:val="uk-UA"/>
        </w:rPr>
        <w:t>ості</w:t>
      </w:r>
      <w:r w:rsidRPr="00332273">
        <w:rPr>
          <w:rFonts w:ascii="Times New Roman" w:hAnsi="Times New Roman"/>
          <w:sz w:val="28"/>
          <w:szCs w:val="28"/>
          <w:lang w:val="uk-UA"/>
        </w:rPr>
        <w:t xml:space="preserve"> заборгованості із платежів до державного та місцевого бюджетів;</w:t>
      </w:r>
    </w:p>
    <w:p w14:paraId="01BF346A" w14:textId="77777777" w:rsidR="0057487C" w:rsidRPr="00332273" w:rsidRDefault="0057487C" w:rsidP="005748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32273">
        <w:rPr>
          <w:rFonts w:ascii="Times New Roman" w:hAnsi="Times New Roman"/>
          <w:sz w:val="28"/>
          <w:szCs w:val="28"/>
          <w:lang w:val="uk-UA"/>
        </w:rPr>
        <w:t>- неналежн</w:t>
      </w:r>
      <w:r w:rsidR="0065598A">
        <w:rPr>
          <w:rFonts w:ascii="Times New Roman" w:hAnsi="Times New Roman"/>
          <w:sz w:val="28"/>
          <w:szCs w:val="28"/>
          <w:lang w:val="uk-UA"/>
        </w:rPr>
        <w:t>ого</w:t>
      </w:r>
      <w:r w:rsidRPr="00332273">
        <w:rPr>
          <w:rFonts w:ascii="Times New Roman" w:hAnsi="Times New Roman"/>
          <w:sz w:val="28"/>
          <w:szCs w:val="28"/>
          <w:lang w:val="uk-UA"/>
        </w:rPr>
        <w:t xml:space="preserve"> виконанн</w:t>
      </w:r>
      <w:r>
        <w:rPr>
          <w:rFonts w:ascii="Times New Roman" w:hAnsi="Times New Roman"/>
          <w:sz w:val="28"/>
          <w:szCs w:val="28"/>
          <w:lang w:val="uk-UA"/>
        </w:rPr>
        <w:t>я</w:t>
      </w:r>
      <w:r w:rsidRPr="00332273">
        <w:rPr>
          <w:rFonts w:ascii="Times New Roman" w:hAnsi="Times New Roman"/>
          <w:sz w:val="28"/>
          <w:szCs w:val="28"/>
          <w:lang w:val="uk-UA"/>
        </w:rPr>
        <w:t xml:space="preserve"> умов контракту;</w:t>
      </w:r>
    </w:p>
    <w:p w14:paraId="1F4A7065" w14:textId="77777777" w:rsidR="0057487C" w:rsidRPr="00332273" w:rsidRDefault="0057487C" w:rsidP="005748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32273">
        <w:rPr>
          <w:rFonts w:ascii="Times New Roman" w:hAnsi="Times New Roman"/>
          <w:sz w:val="28"/>
          <w:szCs w:val="28"/>
          <w:lang w:val="uk-UA"/>
        </w:rPr>
        <w:t>- відсутн</w:t>
      </w:r>
      <w:r w:rsidR="0065598A">
        <w:rPr>
          <w:rFonts w:ascii="Times New Roman" w:hAnsi="Times New Roman"/>
          <w:sz w:val="28"/>
          <w:szCs w:val="28"/>
          <w:lang w:val="uk-UA"/>
        </w:rPr>
        <w:t>ості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32273">
        <w:rPr>
          <w:rFonts w:ascii="Times New Roman" w:hAnsi="Times New Roman"/>
          <w:sz w:val="28"/>
          <w:szCs w:val="28"/>
          <w:lang w:val="uk-UA"/>
        </w:rPr>
        <w:t>затвердженого річного фінансового плану КНП;</w:t>
      </w:r>
    </w:p>
    <w:p w14:paraId="05C69AC7" w14:textId="77777777" w:rsidR="0057487C" w:rsidRPr="00332273" w:rsidRDefault="0057487C" w:rsidP="005748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32273">
        <w:rPr>
          <w:rFonts w:ascii="Times New Roman" w:hAnsi="Times New Roman"/>
          <w:sz w:val="28"/>
          <w:szCs w:val="28"/>
          <w:lang w:val="uk-UA"/>
        </w:rPr>
        <w:t>- у разі притягнення керівника КНП до дисциплінарної відповідальності протягом строку дії дисциплінарного стягнення;</w:t>
      </w:r>
    </w:p>
    <w:p w14:paraId="2F2C84BC" w14:textId="77777777" w:rsidR="0057487C" w:rsidRPr="00332273" w:rsidRDefault="0057487C" w:rsidP="005748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32273">
        <w:rPr>
          <w:rFonts w:ascii="Times New Roman" w:hAnsi="Times New Roman"/>
          <w:sz w:val="28"/>
          <w:szCs w:val="28"/>
          <w:lang w:val="uk-UA"/>
        </w:rPr>
        <w:t>- несвоєчасн</w:t>
      </w:r>
      <w:r w:rsidR="0065598A">
        <w:rPr>
          <w:rFonts w:ascii="Times New Roman" w:hAnsi="Times New Roman"/>
          <w:sz w:val="28"/>
          <w:szCs w:val="28"/>
          <w:lang w:val="uk-UA"/>
        </w:rPr>
        <w:t>ого</w:t>
      </w:r>
      <w:r w:rsidRPr="00332273">
        <w:rPr>
          <w:rFonts w:ascii="Times New Roman" w:hAnsi="Times New Roman"/>
          <w:sz w:val="28"/>
          <w:szCs w:val="28"/>
          <w:lang w:val="uk-UA"/>
        </w:rPr>
        <w:t xml:space="preserve"> та неналежн</w:t>
      </w:r>
      <w:r w:rsidR="0065598A">
        <w:rPr>
          <w:rFonts w:ascii="Times New Roman" w:hAnsi="Times New Roman"/>
          <w:sz w:val="28"/>
          <w:szCs w:val="28"/>
          <w:lang w:val="uk-UA"/>
        </w:rPr>
        <w:t>ого</w:t>
      </w:r>
      <w:r w:rsidRPr="00332273">
        <w:rPr>
          <w:rFonts w:ascii="Times New Roman" w:hAnsi="Times New Roman"/>
          <w:sz w:val="28"/>
          <w:szCs w:val="28"/>
          <w:lang w:val="uk-UA"/>
        </w:rPr>
        <w:t xml:space="preserve"> оформленн</w:t>
      </w:r>
      <w:r>
        <w:rPr>
          <w:rFonts w:ascii="Times New Roman" w:hAnsi="Times New Roman"/>
          <w:sz w:val="28"/>
          <w:szCs w:val="28"/>
          <w:lang w:val="uk-UA"/>
        </w:rPr>
        <w:t>я</w:t>
      </w:r>
      <w:r w:rsidRPr="00332273">
        <w:rPr>
          <w:rFonts w:ascii="Times New Roman" w:hAnsi="Times New Roman"/>
          <w:sz w:val="28"/>
          <w:szCs w:val="28"/>
          <w:lang w:val="uk-UA"/>
        </w:rPr>
        <w:t xml:space="preserve"> інформації про виконання основних фінансово-господарських показників підприємства.</w:t>
      </w:r>
    </w:p>
    <w:p w14:paraId="59ECDBDD" w14:textId="77777777" w:rsidR="0057487C" w:rsidRPr="00332273" w:rsidRDefault="0057487C" w:rsidP="005748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32273">
        <w:rPr>
          <w:rFonts w:ascii="Times New Roman" w:hAnsi="Times New Roman"/>
          <w:sz w:val="28"/>
          <w:szCs w:val="28"/>
          <w:lang w:val="uk-UA"/>
        </w:rPr>
        <w:t>2.6.   Розмір премії керівника КНП</w:t>
      </w:r>
      <w:r w:rsidRPr="007D02C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32273">
        <w:rPr>
          <w:rFonts w:ascii="Times New Roman" w:hAnsi="Times New Roman"/>
          <w:sz w:val="28"/>
          <w:szCs w:val="28"/>
          <w:lang w:val="uk-UA"/>
        </w:rPr>
        <w:t>галузі охорони здоров’я за відповідний квартал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01E9">
        <w:rPr>
          <w:rFonts w:ascii="Times New Roman" w:hAnsi="Times New Roman"/>
          <w:bCs/>
          <w:sz w:val="28"/>
          <w:szCs w:val="28"/>
          <w:lang w:val="uk-UA"/>
        </w:rPr>
        <w:t xml:space="preserve">не може перевищувати </w:t>
      </w:r>
      <w:r>
        <w:rPr>
          <w:rFonts w:ascii="Times New Roman" w:hAnsi="Times New Roman"/>
          <w:bCs/>
          <w:sz w:val="28"/>
          <w:szCs w:val="28"/>
          <w:lang w:val="uk-UA"/>
        </w:rPr>
        <w:t>трьох посадових окладів</w:t>
      </w:r>
      <w:r w:rsidRPr="003501E9">
        <w:rPr>
          <w:rFonts w:ascii="Times New Roman" w:hAnsi="Times New Roman"/>
          <w:bCs/>
          <w:sz w:val="28"/>
          <w:szCs w:val="28"/>
          <w:lang w:val="uk-UA"/>
        </w:rPr>
        <w:t xml:space="preserve"> керівника підприємства без підвищень.</w:t>
      </w:r>
    </w:p>
    <w:p w14:paraId="6EBB96A2" w14:textId="77777777" w:rsidR="0057487C" w:rsidRPr="00332273" w:rsidRDefault="0057487C" w:rsidP="005748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32273">
        <w:rPr>
          <w:rFonts w:ascii="Times New Roman" w:hAnsi="Times New Roman"/>
          <w:sz w:val="28"/>
          <w:szCs w:val="28"/>
          <w:lang w:val="uk-UA"/>
        </w:rPr>
        <w:t>Розмір посадового окладу керівника КНП встановлюється контрактом</w:t>
      </w:r>
      <w:r>
        <w:rPr>
          <w:rFonts w:ascii="Times New Roman" w:hAnsi="Times New Roman"/>
          <w:sz w:val="28"/>
          <w:szCs w:val="28"/>
          <w:lang w:val="uk-UA"/>
        </w:rPr>
        <w:t xml:space="preserve"> та штатним розписом КНП</w:t>
      </w:r>
      <w:r w:rsidRPr="00332273">
        <w:rPr>
          <w:rFonts w:ascii="Times New Roman" w:hAnsi="Times New Roman"/>
          <w:sz w:val="28"/>
          <w:szCs w:val="28"/>
          <w:lang w:val="uk-UA"/>
        </w:rPr>
        <w:t>.</w:t>
      </w:r>
    </w:p>
    <w:p w14:paraId="2D8EAD87" w14:textId="77777777" w:rsidR="0057487C" w:rsidRDefault="0057487C" w:rsidP="005748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5A3E471" w14:textId="77777777" w:rsidR="0057487C" w:rsidRPr="00332273" w:rsidRDefault="0057487C" w:rsidP="005748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B7F9912" w14:textId="77777777" w:rsidR="0057487C" w:rsidRPr="00332273" w:rsidRDefault="0057487C" w:rsidP="0057487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332273">
        <w:rPr>
          <w:rFonts w:ascii="Times New Roman" w:hAnsi="Times New Roman"/>
          <w:sz w:val="28"/>
          <w:szCs w:val="28"/>
          <w:lang w:val="uk-UA"/>
        </w:rPr>
        <w:t>3. Порядок нарахування та виплати премії</w:t>
      </w:r>
    </w:p>
    <w:p w14:paraId="39200F19" w14:textId="77777777" w:rsidR="0057487C" w:rsidRPr="00332273" w:rsidRDefault="0057487C" w:rsidP="0057487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DEFF778" w14:textId="77777777" w:rsidR="0057487C" w:rsidRPr="00332273" w:rsidRDefault="0057487C" w:rsidP="005748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32273">
        <w:rPr>
          <w:rFonts w:ascii="Times New Roman" w:hAnsi="Times New Roman"/>
          <w:sz w:val="28"/>
          <w:szCs w:val="28"/>
          <w:lang w:val="uk-UA"/>
        </w:rPr>
        <w:t>3.1. Преміювання керівника КНП галузі охорони здоров’я здійснюється за результатами розгляду  інформації відповідного КНП, за підсумками роботи за квартал на підставі розпорядження голови обласної ради  у разі дотримання умов преміювання, визначених цим Положенням.</w:t>
      </w:r>
    </w:p>
    <w:p w14:paraId="19F571B7" w14:textId="77777777" w:rsidR="0057487C" w:rsidRDefault="0057487C" w:rsidP="0057487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32273">
        <w:rPr>
          <w:rFonts w:ascii="Times New Roman" w:hAnsi="Times New Roman"/>
          <w:sz w:val="28"/>
          <w:szCs w:val="28"/>
          <w:lang w:val="uk-UA"/>
        </w:rPr>
        <w:t xml:space="preserve">3.2. </w:t>
      </w:r>
      <w:r>
        <w:rPr>
          <w:rFonts w:ascii="Times New Roman" w:hAnsi="Times New Roman"/>
          <w:sz w:val="28"/>
          <w:szCs w:val="28"/>
          <w:lang w:val="uk-UA"/>
        </w:rPr>
        <w:t>КНП з 1-го по 2</w:t>
      </w:r>
      <w:r w:rsidRPr="00332273">
        <w:rPr>
          <w:rFonts w:ascii="Times New Roman" w:hAnsi="Times New Roman"/>
          <w:sz w:val="28"/>
          <w:szCs w:val="28"/>
          <w:lang w:val="uk-UA"/>
        </w:rPr>
        <w:t>5-те число місяця</w:t>
      </w:r>
      <w:r>
        <w:rPr>
          <w:rFonts w:ascii="Times New Roman" w:hAnsi="Times New Roman"/>
          <w:sz w:val="28"/>
          <w:szCs w:val="28"/>
          <w:lang w:val="uk-UA"/>
        </w:rPr>
        <w:t xml:space="preserve">, наступного за звітним періодом, </w:t>
      </w:r>
      <w:r w:rsidRPr="00332273">
        <w:rPr>
          <w:rFonts w:ascii="Times New Roman" w:hAnsi="Times New Roman"/>
          <w:sz w:val="28"/>
          <w:szCs w:val="28"/>
          <w:lang w:val="uk-UA"/>
        </w:rPr>
        <w:t>подає у Житомирську обласну раду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щодо преміювання керівника та</w:t>
      </w:r>
      <w:r w:rsidRPr="00332273">
        <w:rPr>
          <w:rFonts w:ascii="Times New Roman" w:hAnsi="Times New Roman"/>
          <w:sz w:val="28"/>
          <w:szCs w:val="28"/>
          <w:lang w:val="uk-UA"/>
        </w:rPr>
        <w:t xml:space="preserve"> інформацію (згідно з формою, зазначеною у Додатку 2 </w:t>
      </w:r>
      <w:r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Pr="00332273">
        <w:rPr>
          <w:rFonts w:ascii="Times New Roman" w:hAnsi="Times New Roman"/>
          <w:sz w:val="28"/>
          <w:szCs w:val="28"/>
          <w:lang w:val="uk-UA"/>
        </w:rPr>
        <w:t xml:space="preserve">Положення) про </w:t>
      </w:r>
      <w:r w:rsidRPr="00332273">
        <w:rPr>
          <w:rFonts w:ascii="Times New Roman" w:hAnsi="Times New Roman"/>
          <w:sz w:val="28"/>
          <w:szCs w:val="28"/>
          <w:lang w:val="uk-UA"/>
        </w:rPr>
        <w:lastRenderedPageBreak/>
        <w:t xml:space="preserve">виконання основних фінансово-господарських показників підприємства (згідно з показниками, зазначеними у додатку 1 </w:t>
      </w:r>
      <w:r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Pr="00332273">
        <w:rPr>
          <w:rFonts w:ascii="Times New Roman" w:hAnsi="Times New Roman"/>
          <w:sz w:val="28"/>
          <w:szCs w:val="28"/>
          <w:lang w:val="uk-UA"/>
        </w:rPr>
        <w:t>Положення)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78183904" w14:textId="77777777" w:rsidR="0057487C" w:rsidRPr="00F41A4C" w:rsidRDefault="0057487C" w:rsidP="0057487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3.3</w:t>
      </w:r>
      <w:r w:rsidRPr="00332273">
        <w:rPr>
          <w:rFonts w:ascii="Times New Roman" w:hAnsi="Times New Roman"/>
          <w:sz w:val="28"/>
          <w:szCs w:val="28"/>
          <w:lang w:val="uk-UA"/>
        </w:rPr>
        <w:t xml:space="preserve">. На підставі </w:t>
      </w:r>
      <w:r>
        <w:rPr>
          <w:rFonts w:ascii="Times New Roman" w:hAnsi="Times New Roman"/>
          <w:sz w:val="28"/>
          <w:szCs w:val="28"/>
          <w:lang w:val="uk-UA"/>
        </w:rPr>
        <w:t>поданої</w:t>
      </w:r>
      <w:r w:rsidRPr="00332273">
        <w:rPr>
          <w:rFonts w:ascii="Times New Roman" w:hAnsi="Times New Roman"/>
          <w:sz w:val="28"/>
          <w:szCs w:val="28"/>
          <w:lang w:val="uk-UA"/>
        </w:rPr>
        <w:t xml:space="preserve"> інформації про виконання основних фінансово-господарських показників підприємства</w:t>
      </w:r>
      <w:r w:rsidR="00BA20C2">
        <w:rPr>
          <w:rFonts w:ascii="Times New Roman" w:hAnsi="Times New Roman"/>
          <w:sz w:val="28"/>
          <w:szCs w:val="28"/>
          <w:lang w:val="uk-UA"/>
        </w:rPr>
        <w:t xml:space="preserve"> та аналізу дотримання усіх умов преміювання, </w:t>
      </w:r>
      <w:r w:rsidR="0086565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32273">
        <w:rPr>
          <w:rFonts w:ascii="Times New Roman" w:hAnsi="Times New Roman"/>
          <w:sz w:val="28"/>
          <w:szCs w:val="28"/>
          <w:lang w:val="uk-UA"/>
        </w:rPr>
        <w:t xml:space="preserve">Управління майном Житомирської обласної ради готує проєкт розпорядження голови обласної ради про погодження </w:t>
      </w:r>
      <w:r>
        <w:rPr>
          <w:rFonts w:ascii="Times New Roman" w:hAnsi="Times New Roman"/>
          <w:sz w:val="28"/>
          <w:szCs w:val="28"/>
          <w:lang w:val="uk-UA"/>
        </w:rPr>
        <w:t>виплати премії</w:t>
      </w:r>
      <w:r w:rsidRPr="00332273">
        <w:rPr>
          <w:rFonts w:ascii="Times New Roman" w:hAnsi="Times New Roman"/>
          <w:sz w:val="28"/>
          <w:szCs w:val="28"/>
          <w:lang w:val="uk-UA"/>
        </w:rPr>
        <w:t xml:space="preserve"> керівник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332273">
        <w:rPr>
          <w:rFonts w:ascii="Times New Roman" w:hAnsi="Times New Roman"/>
          <w:sz w:val="28"/>
          <w:szCs w:val="28"/>
          <w:lang w:val="uk-UA"/>
        </w:rPr>
        <w:t xml:space="preserve"> КНП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32273">
        <w:rPr>
          <w:rFonts w:ascii="Times New Roman" w:hAnsi="Times New Roman"/>
          <w:sz w:val="28"/>
          <w:szCs w:val="28"/>
          <w:lang w:val="uk-UA"/>
        </w:rPr>
        <w:t>галузі охорони здоров’я</w:t>
      </w:r>
      <w:r w:rsidR="00DE0397">
        <w:rPr>
          <w:rFonts w:ascii="Times New Roman" w:hAnsi="Times New Roman"/>
          <w:sz w:val="28"/>
          <w:szCs w:val="28"/>
          <w:lang w:val="uk-UA"/>
        </w:rPr>
        <w:t>.</w:t>
      </w:r>
    </w:p>
    <w:p w14:paraId="54504FDA" w14:textId="77777777" w:rsidR="0057487C" w:rsidRPr="00332273" w:rsidRDefault="0057487C" w:rsidP="005748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3.4</w:t>
      </w:r>
      <w:r w:rsidRPr="00332273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BA20C2">
        <w:rPr>
          <w:rFonts w:ascii="Times New Roman" w:hAnsi="Times New Roman"/>
          <w:sz w:val="28"/>
          <w:szCs w:val="28"/>
          <w:lang w:val="uk-UA"/>
        </w:rPr>
        <w:t>У разі неподання</w:t>
      </w:r>
      <w:r w:rsidR="00BA20C2" w:rsidRPr="00BA20C2">
        <w:rPr>
          <w:rFonts w:ascii="Times New Roman" w:hAnsi="Times New Roman"/>
          <w:sz w:val="28"/>
          <w:szCs w:val="28"/>
          <w:lang w:val="uk-UA"/>
        </w:rPr>
        <w:t xml:space="preserve"> або </w:t>
      </w:r>
      <w:r w:rsidRPr="00BA20C2">
        <w:rPr>
          <w:rFonts w:ascii="Times New Roman" w:hAnsi="Times New Roman"/>
          <w:sz w:val="28"/>
          <w:szCs w:val="28"/>
          <w:lang w:val="uk-UA"/>
        </w:rPr>
        <w:t>несвоєчасного</w:t>
      </w:r>
      <w:r w:rsidR="00865651" w:rsidRPr="00BA20C2">
        <w:rPr>
          <w:rFonts w:ascii="Times New Roman" w:hAnsi="Times New Roman"/>
          <w:sz w:val="28"/>
          <w:szCs w:val="28"/>
          <w:lang w:val="uk-UA"/>
        </w:rPr>
        <w:t xml:space="preserve"> подання </w:t>
      </w:r>
      <w:r>
        <w:rPr>
          <w:rFonts w:ascii="Times New Roman" w:hAnsi="Times New Roman"/>
          <w:sz w:val="28"/>
          <w:szCs w:val="28"/>
          <w:lang w:val="uk-UA"/>
        </w:rPr>
        <w:t xml:space="preserve">у Житомирську обласну раду </w:t>
      </w:r>
      <w:r w:rsidRPr="00332273">
        <w:rPr>
          <w:rFonts w:ascii="Times New Roman" w:hAnsi="Times New Roman"/>
          <w:sz w:val="28"/>
          <w:szCs w:val="28"/>
          <w:lang w:val="uk-UA"/>
        </w:rPr>
        <w:t xml:space="preserve">інформації, визначеної 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332273">
        <w:rPr>
          <w:rFonts w:ascii="Times New Roman" w:hAnsi="Times New Roman"/>
          <w:sz w:val="28"/>
          <w:szCs w:val="28"/>
          <w:lang w:val="uk-UA"/>
        </w:rPr>
        <w:t xml:space="preserve"> п. 3.2. даного Положення, премія керівнику КНП галузі охорони здоров’я за підсумками роботи за </w:t>
      </w:r>
      <w:r>
        <w:rPr>
          <w:rFonts w:ascii="Times New Roman" w:hAnsi="Times New Roman"/>
          <w:sz w:val="28"/>
          <w:szCs w:val="28"/>
          <w:lang w:val="uk-UA"/>
        </w:rPr>
        <w:t xml:space="preserve">звітний </w:t>
      </w:r>
      <w:r w:rsidRPr="00332273">
        <w:rPr>
          <w:rFonts w:ascii="Times New Roman" w:hAnsi="Times New Roman"/>
          <w:sz w:val="28"/>
          <w:szCs w:val="28"/>
          <w:lang w:val="uk-UA"/>
        </w:rPr>
        <w:t xml:space="preserve">період не </w:t>
      </w:r>
      <w:r>
        <w:rPr>
          <w:rFonts w:ascii="Times New Roman" w:hAnsi="Times New Roman"/>
          <w:sz w:val="28"/>
          <w:szCs w:val="28"/>
          <w:lang w:val="uk-UA"/>
        </w:rPr>
        <w:t>погоджується</w:t>
      </w:r>
      <w:r w:rsidRPr="00332273">
        <w:rPr>
          <w:rFonts w:ascii="Times New Roman" w:hAnsi="Times New Roman"/>
          <w:sz w:val="28"/>
          <w:szCs w:val="28"/>
          <w:lang w:val="uk-UA"/>
        </w:rPr>
        <w:t xml:space="preserve"> та не виплачується.</w:t>
      </w:r>
    </w:p>
    <w:p w14:paraId="281452B6" w14:textId="77777777" w:rsidR="0057487C" w:rsidRPr="00332273" w:rsidRDefault="0057487C" w:rsidP="005748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3.5</w:t>
      </w:r>
      <w:r w:rsidRPr="00332273">
        <w:rPr>
          <w:rFonts w:ascii="Times New Roman" w:hAnsi="Times New Roman"/>
          <w:sz w:val="28"/>
          <w:szCs w:val="28"/>
          <w:lang w:val="uk-UA"/>
        </w:rPr>
        <w:t>. Розмір премії керівник</w:t>
      </w:r>
      <w:r>
        <w:rPr>
          <w:rFonts w:ascii="Times New Roman" w:hAnsi="Times New Roman"/>
          <w:sz w:val="28"/>
          <w:szCs w:val="28"/>
          <w:lang w:val="uk-UA"/>
        </w:rPr>
        <w:t>а КНП</w:t>
      </w:r>
      <w:r w:rsidRPr="00332273">
        <w:rPr>
          <w:rFonts w:ascii="Times New Roman" w:hAnsi="Times New Roman"/>
          <w:sz w:val="28"/>
          <w:szCs w:val="28"/>
          <w:lang w:val="uk-UA"/>
        </w:rPr>
        <w:t xml:space="preserve"> галузі охорони здоров’я зменшується у розмірах </w:t>
      </w:r>
      <w:r>
        <w:rPr>
          <w:rFonts w:ascii="Times New Roman" w:hAnsi="Times New Roman"/>
          <w:sz w:val="28"/>
          <w:szCs w:val="28"/>
          <w:lang w:val="uk-UA"/>
        </w:rPr>
        <w:t>та у разі</w:t>
      </w:r>
      <w:r w:rsidRPr="00332273">
        <w:rPr>
          <w:rFonts w:ascii="Times New Roman" w:hAnsi="Times New Roman"/>
          <w:sz w:val="28"/>
          <w:szCs w:val="28"/>
          <w:lang w:val="uk-UA"/>
        </w:rPr>
        <w:t>:</w:t>
      </w:r>
    </w:p>
    <w:p w14:paraId="2EB5D4E7" w14:textId="77777777" w:rsidR="0057487C" w:rsidRPr="00332273" w:rsidRDefault="0057487C" w:rsidP="0057487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332273">
        <w:rPr>
          <w:rFonts w:ascii="Times New Roman" w:hAnsi="Times New Roman"/>
          <w:sz w:val="28"/>
          <w:szCs w:val="28"/>
          <w:lang w:val="uk-UA"/>
        </w:rPr>
        <w:t xml:space="preserve"> неналежного </w:t>
      </w:r>
      <w:r>
        <w:rPr>
          <w:rFonts w:ascii="Times New Roman" w:hAnsi="Times New Roman"/>
          <w:sz w:val="28"/>
          <w:szCs w:val="28"/>
          <w:lang w:val="uk-UA"/>
        </w:rPr>
        <w:t xml:space="preserve">чи несвоєчасного </w:t>
      </w:r>
      <w:r w:rsidRPr="00332273">
        <w:rPr>
          <w:rFonts w:ascii="Times New Roman" w:hAnsi="Times New Roman"/>
          <w:sz w:val="28"/>
          <w:szCs w:val="28"/>
          <w:lang w:val="uk-UA"/>
        </w:rPr>
        <w:t>виконання рішень Житомирської обласної ради, розпоряджень та окремих доручень голови обласної ради, його заступників</w:t>
      </w:r>
      <w:r>
        <w:rPr>
          <w:rFonts w:ascii="Times New Roman" w:hAnsi="Times New Roman"/>
          <w:sz w:val="28"/>
          <w:szCs w:val="28"/>
          <w:lang w:val="uk-UA"/>
        </w:rPr>
        <w:t>, наказів (доручень) Управління майном Житомирської обласної ради</w:t>
      </w:r>
      <w:r w:rsidR="00FF73EE">
        <w:rPr>
          <w:rFonts w:ascii="Times New Roman" w:hAnsi="Times New Roman"/>
          <w:sz w:val="28"/>
          <w:szCs w:val="28"/>
          <w:lang w:val="uk-UA"/>
        </w:rPr>
        <w:t>, Департаменту охорони здоров’я Житомирської обласної державної (військової) адміністрації</w:t>
      </w:r>
      <w:r>
        <w:rPr>
          <w:rFonts w:ascii="Times New Roman" w:hAnsi="Times New Roman"/>
          <w:sz w:val="28"/>
          <w:szCs w:val="28"/>
          <w:lang w:val="uk-UA"/>
        </w:rPr>
        <w:t xml:space="preserve"> у звітному періоді</w:t>
      </w:r>
      <w:r w:rsidRPr="00332273">
        <w:rPr>
          <w:rFonts w:ascii="Times New Roman" w:hAnsi="Times New Roman"/>
          <w:sz w:val="28"/>
          <w:szCs w:val="28"/>
          <w:lang w:val="uk-UA"/>
        </w:rPr>
        <w:t xml:space="preserve"> – на 20 відсотків від загального розміру премії;</w:t>
      </w:r>
    </w:p>
    <w:p w14:paraId="10B57205" w14:textId="77777777" w:rsidR="0057487C" w:rsidRPr="003501E9" w:rsidRDefault="0057487C" w:rsidP="005748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501E9"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 xml:space="preserve">ряду </w:t>
      </w:r>
      <w:r w:rsidRPr="003501E9">
        <w:rPr>
          <w:rFonts w:ascii="Times New Roman" w:hAnsi="Times New Roman"/>
          <w:sz w:val="28"/>
          <w:szCs w:val="28"/>
          <w:lang w:val="uk-UA"/>
        </w:rPr>
        <w:t xml:space="preserve">підстав, передбачених законодавством та контрактом з керівником </w:t>
      </w:r>
      <w:r w:rsidRPr="00332273">
        <w:rPr>
          <w:rFonts w:ascii="Times New Roman" w:hAnsi="Times New Roman"/>
          <w:sz w:val="28"/>
          <w:szCs w:val="28"/>
          <w:lang w:val="uk-UA"/>
        </w:rPr>
        <w:t>КНП галузі охорони здоров’я</w:t>
      </w:r>
      <w:r w:rsidRPr="003501E9">
        <w:rPr>
          <w:rFonts w:ascii="Times New Roman" w:hAnsi="Times New Roman"/>
          <w:sz w:val="28"/>
          <w:szCs w:val="28"/>
          <w:lang w:val="uk-UA"/>
        </w:rPr>
        <w:t xml:space="preserve">, – на 20 відсотків від загального розміру премії за кожний випадок окремо. </w:t>
      </w:r>
    </w:p>
    <w:p w14:paraId="1BE3E3F7" w14:textId="77777777" w:rsidR="0057487C" w:rsidRPr="003501E9" w:rsidRDefault="0057487C" w:rsidP="005748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501E9">
        <w:rPr>
          <w:rFonts w:ascii="Times New Roman" w:hAnsi="Times New Roman"/>
          <w:sz w:val="28"/>
          <w:szCs w:val="28"/>
          <w:lang w:val="uk-UA"/>
        </w:rPr>
        <w:t xml:space="preserve">3.6. </w:t>
      </w:r>
      <w:r>
        <w:rPr>
          <w:rFonts w:ascii="Times New Roman" w:hAnsi="Times New Roman"/>
          <w:sz w:val="28"/>
          <w:szCs w:val="28"/>
          <w:lang w:val="uk-UA"/>
        </w:rPr>
        <w:t>Умови оплати праці</w:t>
      </w:r>
      <w:r w:rsidRPr="003501E9">
        <w:rPr>
          <w:rFonts w:ascii="Times New Roman" w:hAnsi="Times New Roman"/>
          <w:sz w:val="28"/>
          <w:szCs w:val="28"/>
          <w:lang w:val="uk-UA"/>
        </w:rPr>
        <w:t xml:space="preserve"> викону</w:t>
      </w:r>
      <w:r>
        <w:rPr>
          <w:rFonts w:ascii="Times New Roman" w:hAnsi="Times New Roman"/>
          <w:sz w:val="28"/>
          <w:szCs w:val="28"/>
          <w:lang w:val="uk-UA"/>
        </w:rPr>
        <w:t>вача</w:t>
      </w:r>
      <w:r w:rsidRPr="003501E9">
        <w:rPr>
          <w:rFonts w:ascii="Times New Roman" w:hAnsi="Times New Roman"/>
          <w:sz w:val="28"/>
          <w:szCs w:val="28"/>
          <w:lang w:val="uk-UA"/>
        </w:rPr>
        <w:t xml:space="preserve"> обов’язки керівник</w:t>
      </w:r>
      <w:r>
        <w:rPr>
          <w:rFonts w:ascii="Times New Roman" w:hAnsi="Times New Roman"/>
          <w:sz w:val="28"/>
          <w:szCs w:val="28"/>
          <w:lang w:val="uk-UA"/>
        </w:rPr>
        <w:t xml:space="preserve">а </w:t>
      </w:r>
      <w:r w:rsidRPr="00332273">
        <w:rPr>
          <w:rFonts w:ascii="Times New Roman" w:hAnsi="Times New Roman"/>
          <w:sz w:val="28"/>
          <w:szCs w:val="28"/>
          <w:lang w:val="uk-UA"/>
        </w:rPr>
        <w:t>КНП галузі охорони здоров’я</w:t>
      </w:r>
      <w:r w:rsidRPr="003501E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встановлюються відповідно до умов оплати праці керівника відповідного КНП</w:t>
      </w:r>
      <w:r w:rsidRPr="002B0CC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32273">
        <w:rPr>
          <w:rFonts w:ascii="Times New Roman" w:hAnsi="Times New Roman"/>
          <w:sz w:val="28"/>
          <w:szCs w:val="28"/>
          <w:lang w:val="uk-UA"/>
        </w:rPr>
        <w:t>галузі охорони здоров’я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10AD2C69" w14:textId="77777777" w:rsidR="0057487C" w:rsidRPr="00332273" w:rsidRDefault="0057487C" w:rsidP="0057487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E8D7C07" w14:textId="77777777" w:rsidR="0057487C" w:rsidRPr="00332273" w:rsidRDefault="0057487C" w:rsidP="0057487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4DC081C" w14:textId="77777777" w:rsidR="0057487C" w:rsidRPr="00332273" w:rsidRDefault="0057487C" w:rsidP="0057487C">
      <w:pPr>
        <w:tabs>
          <w:tab w:val="left" w:pos="1418"/>
          <w:tab w:val="left" w:pos="184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32273">
        <w:rPr>
          <w:rFonts w:ascii="Times New Roman" w:hAnsi="Times New Roman"/>
          <w:sz w:val="28"/>
          <w:szCs w:val="28"/>
          <w:lang w:val="uk-UA"/>
        </w:rPr>
        <w:t>Перший заступник</w:t>
      </w:r>
    </w:p>
    <w:p w14:paraId="383005C5" w14:textId="77777777" w:rsidR="0057487C" w:rsidRPr="00332273" w:rsidRDefault="0057487C" w:rsidP="0057487C">
      <w:pPr>
        <w:tabs>
          <w:tab w:val="left" w:pos="1418"/>
          <w:tab w:val="left" w:pos="184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32273">
        <w:rPr>
          <w:rFonts w:ascii="Times New Roman" w:hAnsi="Times New Roman"/>
          <w:sz w:val="28"/>
          <w:szCs w:val="28"/>
          <w:lang w:val="uk-UA"/>
        </w:rPr>
        <w:t xml:space="preserve">голови обласної ради </w:t>
      </w:r>
      <w:r w:rsidRPr="00332273">
        <w:rPr>
          <w:rFonts w:ascii="Times New Roman" w:hAnsi="Times New Roman"/>
          <w:sz w:val="28"/>
          <w:szCs w:val="28"/>
          <w:lang w:val="uk-UA"/>
        </w:rPr>
        <w:tab/>
      </w:r>
      <w:r w:rsidRPr="00332273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332273">
        <w:rPr>
          <w:rFonts w:ascii="Times New Roman" w:hAnsi="Times New Roman"/>
          <w:sz w:val="28"/>
          <w:szCs w:val="28"/>
          <w:lang w:val="uk-UA"/>
        </w:rPr>
        <w:t>О.М. Дзюбенко</w:t>
      </w:r>
    </w:p>
    <w:p w14:paraId="255A2A1D" w14:textId="77777777" w:rsidR="0057487C" w:rsidRPr="00332273" w:rsidRDefault="0057487C" w:rsidP="0057487C">
      <w:pPr>
        <w:tabs>
          <w:tab w:val="left" w:pos="1418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3227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</w:t>
      </w:r>
    </w:p>
    <w:p w14:paraId="0F0E6252" w14:textId="77777777" w:rsidR="00714EC8" w:rsidRPr="00332273" w:rsidRDefault="00857EB2" w:rsidP="00332273">
      <w:pPr>
        <w:tabs>
          <w:tab w:val="left" w:pos="1418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3227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</w:t>
      </w:r>
    </w:p>
    <w:p w14:paraId="35DE97B7" w14:textId="77777777" w:rsidR="00714EC8" w:rsidRPr="00332273" w:rsidRDefault="00714EC8" w:rsidP="00332273">
      <w:pPr>
        <w:tabs>
          <w:tab w:val="left" w:pos="1418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76F1C9A" w14:textId="77777777" w:rsidR="00714EC8" w:rsidRPr="00332273" w:rsidRDefault="00714EC8" w:rsidP="00C35459">
      <w:pPr>
        <w:tabs>
          <w:tab w:val="left" w:pos="1418"/>
          <w:tab w:val="left" w:pos="184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A9009C" w14:textId="77777777" w:rsidR="00714EC8" w:rsidRPr="00332273" w:rsidRDefault="00984958" w:rsidP="00984958">
      <w:pPr>
        <w:tabs>
          <w:tab w:val="left" w:pos="1418"/>
          <w:tab w:val="left" w:pos="1843"/>
        </w:tabs>
        <w:spacing w:after="0" w:line="240" w:lineRule="auto"/>
        <w:ind w:left="595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  <w:r w:rsidR="007658FE" w:rsidRPr="00332273">
        <w:rPr>
          <w:rFonts w:ascii="Times New Roman" w:hAnsi="Times New Roman"/>
          <w:sz w:val="28"/>
          <w:szCs w:val="28"/>
          <w:lang w:val="uk-UA"/>
        </w:rPr>
        <w:lastRenderedPageBreak/>
        <w:t>Додаток 1 до Положення</w:t>
      </w:r>
    </w:p>
    <w:p w14:paraId="3A893125" w14:textId="77777777" w:rsidR="00984958" w:rsidRDefault="00984958" w:rsidP="00C35459">
      <w:pPr>
        <w:tabs>
          <w:tab w:val="left" w:pos="1418"/>
          <w:tab w:val="left" w:pos="1843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C2F356E" w14:textId="77777777" w:rsidR="007658FE" w:rsidRPr="00332273" w:rsidRDefault="007658FE" w:rsidP="00C35459">
      <w:pPr>
        <w:tabs>
          <w:tab w:val="left" w:pos="1418"/>
          <w:tab w:val="left" w:pos="1843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332273">
        <w:rPr>
          <w:rFonts w:ascii="Times New Roman" w:hAnsi="Times New Roman"/>
          <w:sz w:val="28"/>
          <w:szCs w:val="28"/>
          <w:lang w:val="uk-UA"/>
        </w:rPr>
        <w:t>Показники преміювання керівників комунальних некомерційних підприємств галузі охорони здоров’я, які перебувають у спільній власності територіальних громад сіл, селищ, міст Житомирської області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4669"/>
        <w:gridCol w:w="2228"/>
        <w:gridCol w:w="1852"/>
      </w:tblGrid>
      <w:tr w:rsidR="0030624A" w:rsidRPr="000677FB" w14:paraId="01FAA57F" w14:textId="77777777" w:rsidTr="009007C6">
        <w:tc>
          <w:tcPr>
            <w:tcW w:w="822" w:type="dxa"/>
            <w:shd w:val="clear" w:color="auto" w:fill="auto"/>
          </w:tcPr>
          <w:p w14:paraId="7A218065" w14:textId="77777777" w:rsidR="0030624A" w:rsidRPr="000677FB" w:rsidRDefault="0030624A" w:rsidP="009007C6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77FB">
              <w:rPr>
                <w:rFonts w:ascii="Times New Roman" w:hAnsi="Times New Roman"/>
                <w:sz w:val="24"/>
                <w:szCs w:val="24"/>
                <w:lang w:val="uk-UA"/>
              </w:rPr>
              <w:t>№з/п</w:t>
            </w:r>
          </w:p>
        </w:tc>
        <w:tc>
          <w:tcPr>
            <w:tcW w:w="4669" w:type="dxa"/>
            <w:shd w:val="clear" w:color="auto" w:fill="auto"/>
          </w:tcPr>
          <w:p w14:paraId="72478ECF" w14:textId="77777777" w:rsidR="0030624A" w:rsidRPr="000677FB" w:rsidRDefault="0030624A" w:rsidP="009007C6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77FB">
              <w:rPr>
                <w:rFonts w:ascii="Times New Roman" w:hAnsi="Times New Roman"/>
                <w:sz w:val="24"/>
                <w:szCs w:val="24"/>
                <w:lang w:val="uk-UA"/>
              </w:rPr>
              <w:t>Показник преміювання</w:t>
            </w:r>
          </w:p>
        </w:tc>
        <w:tc>
          <w:tcPr>
            <w:tcW w:w="2228" w:type="dxa"/>
            <w:shd w:val="clear" w:color="auto" w:fill="auto"/>
          </w:tcPr>
          <w:p w14:paraId="3E3E9F99" w14:textId="77777777" w:rsidR="0030624A" w:rsidRPr="000677FB" w:rsidRDefault="00940BD7" w:rsidP="009007C6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77FB">
              <w:rPr>
                <w:rFonts w:ascii="Times New Roman" w:hAnsi="Times New Roman"/>
                <w:sz w:val="24"/>
                <w:szCs w:val="24"/>
                <w:lang w:val="uk-UA"/>
              </w:rPr>
              <w:t>Розмір преміювання у %</w:t>
            </w:r>
            <w:r w:rsidR="0030624A" w:rsidRPr="000677F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розміру премії, визначеного у п. 2.6 Положення</w:t>
            </w:r>
          </w:p>
        </w:tc>
        <w:tc>
          <w:tcPr>
            <w:tcW w:w="1852" w:type="dxa"/>
            <w:shd w:val="clear" w:color="auto" w:fill="auto"/>
          </w:tcPr>
          <w:p w14:paraId="037D88ED" w14:textId="77777777" w:rsidR="0030624A" w:rsidRPr="000677FB" w:rsidRDefault="00940BD7" w:rsidP="009007C6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77FB">
              <w:rPr>
                <w:rFonts w:ascii="Times New Roman" w:hAnsi="Times New Roman"/>
                <w:sz w:val="24"/>
                <w:szCs w:val="24"/>
                <w:lang w:val="uk-UA"/>
              </w:rPr>
              <w:t>Граничний розмір преміювання, %</w:t>
            </w:r>
          </w:p>
        </w:tc>
      </w:tr>
      <w:tr w:rsidR="00971DD8" w:rsidRPr="000677FB" w14:paraId="10B164F4" w14:textId="77777777" w:rsidTr="009007C6">
        <w:tc>
          <w:tcPr>
            <w:tcW w:w="822" w:type="dxa"/>
            <w:shd w:val="clear" w:color="auto" w:fill="auto"/>
          </w:tcPr>
          <w:p w14:paraId="07ABB1DC" w14:textId="77777777" w:rsidR="00971DD8" w:rsidRPr="000677FB" w:rsidRDefault="00C90F61" w:rsidP="009007C6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669" w:type="dxa"/>
            <w:shd w:val="clear" w:color="auto" w:fill="auto"/>
          </w:tcPr>
          <w:p w14:paraId="60D30BA8" w14:textId="77777777" w:rsidR="00971DD8" w:rsidRPr="000677FB" w:rsidRDefault="00971DD8" w:rsidP="009007C6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77FB">
              <w:rPr>
                <w:rFonts w:ascii="Times New Roman" w:hAnsi="Times New Roman"/>
                <w:sz w:val="24"/>
                <w:szCs w:val="24"/>
                <w:lang w:val="uk-UA"/>
              </w:rPr>
              <w:t>Виконання затвердженого у фінансовому плані  фінансового результату від звичайної діяльності</w:t>
            </w:r>
            <w:r w:rsidR="009007C6" w:rsidRPr="000677F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(прибутку)</w:t>
            </w:r>
          </w:p>
        </w:tc>
        <w:tc>
          <w:tcPr>
            <w:tcW w:w="2228" w:type="dxa"/>
            <w:shd w:val="clear" w:color="auto" w:fill="auto"/>
          </w:tcPr>
          <w:p w14:paraId="1B73087C" w14:textId="77777777" w:rsidR="00971DD8" w:rsidRPr="000677FB" w:rsidRDefault="009007C6" w:rsidP="009007C6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77FB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852" w:type="dxa"/>
            <w:shd w:val="clear" w:color="auto" w:fill="auto"/>
          </w:tcPr>
          <w:p w14:paraId="27194D26" w14:textId="77777777" w:rsidR="00971DD8" w:rsidRPr="000677FB" w:rsidRDefault="009007C6" w:rsidP="009007C6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77FB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</w:tr>
      <w:tr w:rsidR="009007C6" w:rsidRPr="000677FB" w14:paraId="1D07EC5E" w14:textId="77777777" w:rsidTr="009007C6">
        <w:tc>
          <w:tcPr>
            <w:tcW w:w="822" w:type="dxa"/>
            <w:shd w:val="clear" w:color="auto" w:fill="auto"/>
          </w:tcPr>
          <w:p w14:paraId="007A9653" w14:textId="77777777" w:rsidR="009007C6" w:rsidRPr="000677FB" w:rsidRDefault="00C90F61" w:rsidP="009007C6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669" w:type="dxa"/>
            <w:shd w:val="clear" w:color="auto" w:fill="auto"/>
          </w:tcPr>
          <w:p w14:paraId="79E58BAC" w14:textId="77777777" w:rsidR="009007C6" w:rsidRPr="000677FB" w:rsidRDefault="009007C6" w:rsidP="009007C6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77FB">
              <w:rPr>
                <w:rFonts w:ascii="Times New Roman" w:hAnsi="Times New Roman"/>
                <w:sz w:val="24"/>
                <w:szCs w:val="24"/>
                <w:lang w:val="uk-UA"/>
              </w:rPr>
              <w:t>За кожен % перевиконання затвердженого у фінансовому плані  фінансового результату від звичайної діяльності (прибутку)</w:t>
            </w:r>
          </w:p>
        </w:tc>
        <w:tc>
          <w:tcPr>
            <w:tcW w:w="2228" w:type="dxa"/>
            <w:shd w:val="clear" w:color="auto" w:fill="auto"/>
          </w:tcPr>
          <w:p w14:paraId="762C350D" w14:textId="77777777" w:rsidR="009007C6" w:rsidRPr="000677FB" w:rsidRDefault="009007C6" w:rsidP="009007C6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77F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2" w:type="dxa"/>
            <w:shd w:val="clear" w:color="auto" w:fill="auto"/>
          </w:tcPr>
          <w:p w14:paraId="18FC2AF0" w14:textId="77777777" w:rsidR="009007C6" w:rsidRPr="000677FB" w:rsidRDefault="009007C6" w:rsidP="009007C6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77FB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30624A" w:rsidRPr="000677FB" w14:paraId="7371DAC2" w14:textId="77777777" w:rsidTr="009007C6">
        <w:tc>
          <w:tcPr>
            <w:tcW w:w="822" w:type="dxa"/>
            <w:shd w:val="clear" w:color="auto" w:fill="auto"/>
          </w:tcPr>
          <w:p w14:paraId="540387F2" w14:textId="77777777" w:rsidR="0030624A" w:rsidRPr="000677FB" w:rsidRDefault="00C90F61" w:rsidP="009007C6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669" w:type="dxa"/>
            <w:shd w:val="clear" w:color="auto" w:fill="auto"/>
          </w:tcPr>
          <w:p w14:paraId="268338CA" w14:textId="77777777" w:rsidR="0030624A" w:rsidRPr="000677FB" w:rsidRDefault="0030624A" w:rsidP="009007C6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77FB">
              <w:rPr>
                <w:rFonts w:ascii="Times New Roman" w:hAnsi="Times New Roman"/>
                <w:sz w:val="24"/>
                <w:szCs w:val="24"/>
                <w:lang w:val="uk-UA"/>
              </w:rPr>
              <w:t>Виконання затвердженого на звітний період фінансового плану в частині доходів за програмою медичних гарантій</w:t>
            </w:r>
          </w:p>
        </w:tc>
        <w:tc>
          <w:tcPr>
            <w:tcW w:w="2228" w:type="dxa"/>
            <w:shd w:val="clear" w:color="auto" w:fill="auto"/>
          </w:tcPr>
          <w:p w14:paraId="13266A1D" w14:textId="77777777" w:rsidR="0030624A" w:rsidRPr="000677FB" w:rsidRDefault="009007C6" w:rsidP="009007C6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77FB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852" w:type="dxa"/>
            <w:shd w:val="clear" w:color="auto" w:fill="auto"/>
          </w:tcPr>
          <w:p w14:paraId="43C18E03" w14:textId="77777777" w:rsidR="0030624A" w:rsidRPr="000677FB" w:rsidRDefault="009007C6" w:rsidP="009007C6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77FB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9007C6" w:rsidRPr="000677FB" w14:paraId="2A3E10A2" w14:textId="77777777" w:rsidTr="009007C6">
        <w:tc>
          <w:tcPr>
            <w:tcW w:w="822" w:type="dxa"/>
            <w:shd w:val="clear" w:color="auto" w:fill="auto"/>
          </w:tcPr>
          <w:p w14:paraId="71E2443A" w14:textId="77777777" w:rsidR="009007C6" w:rsidRPr="000677FB" w:rsidRDefault="00C90F61" w:rsidP="009007C6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669" w:type="dxa"/>
            <w:shd w:val="clear" w:color="auto" w:fill="auto"/>
          </w:tcPr>
          <w:p w14:paraId="106059BD" w14:textId="77777777" w:rsidR="009007C6" w:rsidRPr="000677FB" w:rsidRDefault="009007C6" w:rsidP="009007C6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77FB">
              <w:rPr>
                <w:rFonts w:ascii="Times New Roman" w:hAnsi="Times New Roman"/>
                <w:sz w:val="24"/>
                <w:szCs w:val="24"/>
                <w:lang w:val="uk-UA"/>
              </w:rPr>
              <w:t>За кожен % перевиконання затвердженого на звітний період фінансового плану в частині доходів за програмою медичних гарантій</w:t>
            </w:r>
          </w:p>
        </w:tc>
        <w:tc>
          <w:tcPr>
            <w:tcW w:w="2228" w:type="dxa"/>
            <w:shd w:val="clear" w:color="auto" w:fill="auto"/>
          </w:tcPr>
          <w:p w14:paraId="5B5F5417" w14:textId="77777777" w:rsidR="009007C6" w:rsidRPr="000677FB" w:rsidRDefault="009007C6" w:rsidP="009007C6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77F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2" w:type="dxa"/>
            <w:shd w:val="clear" w:color="auto" w:fill="auto"/>
          </w:tcPr>
          <w:p w14:paraId="7329EB8A" w14:textId="77777777" w:rsidR="009007C6" w:rsidRPr="000677FB" w:rsidRDefault="009007C6" w:rsidP="009007C6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77FB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9007C6" w:rsidRPr="000677FB" w14:paraId="6941CCDF" w14:textId="77777777" w:rsidTr="009007C6">
        <w:tc>
          <w:tcPr>
            <w:tcW w:w="822" w:type="dxa"/>
            <w:shd w:val="clear" w:color="auto" w:fill="auto"/>
          </w:tcPr>
          <w:p w14:paraId="2A10E84D" w14:textId="77777777" w:rsidR="009007C6" w:rsidRPr="000677FB" w:rsidRDefault="00C90F61" w:rsidP="009007C6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669" w:type="dxa"/>
            <w:shd w:val="clear" w:color="auto" w:fill="auto"/>
          </w:tcPr>
          <w:p w14:paraId="65AC9675" w14:textId="77777777" w:rsidR="009007C6" w:rsidRPr="000677FB" w:rsidRDefault="009007C6" w:rsidP="009007C6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77FB">
              <w:rPr>
                <w:rFonts w:ascii="Times New Roman" w:hAnsi="Times New Roman"/>
                <w:sz w:val="24"/>
                <w:szCs w:val="24"/>
                <w:lang w:val="uk-UA"/>
              </w:rPr>
              <w:t>Виконання затвердженого на звітний період фінансового плану доходу в частині надання платних послуг населенню, фізичним та юридичним особам</w:t>
            </w:r>
          </w:p>
        </w:tc>
        <w:tc>
          <w:tcPr>
            <w:tcW w:w="2228" w:type="dxa"/>
            <w:shd w:val="clear" w:color="auto" w:fill="auto"/>
          </w:tcPr>
          <w:p w14:paraId="2914E118" w14:textId="77777777" w:rsidR="009007C6" w:rsidRPr="000677FB" w:rsidRDefault="009007C6" w:rsidP="009007C6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77FB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852" w:type="dxa"/>
            <w:shd w:val="clear" w:color="auto" w:fill="auto"/>
          </w:tcPr>
          <w:p w14:paraId="210C2059" w14:textId="77777777" w:rsidR="009007C6" w:rsidRPr="000677FB" w:rsidRDefault="009007C6" w:rsidP="009007C6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77FB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9007C6" w:rsidRPr="000677FB" w14:paraId="5C7E7DDB" w14:textId="77777777" w:rsidTr="009007C6">
        <w:tc>
          <w:tcPr>
            <w:tcW w:w="822" w:type="dxa"/>
            <w:shd w:val="clear" w:color="auto" w:fill="auto"/>
          </w:tcPr>
          <w:p w14:paraId="1C5D7F59" w14:textId="77777777" w:rsidR="009007C6" w:rsidRPr="000677FB" w:rsidRDefault="00C90F61" w:rsidP="009007C6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669" w:type="dxa"/>
            <w:shd w:val="clear" w:color="auto" w:fill="auto"/>
          </w:tcPr>
          <w:p w14:paraId="49EB483B" w14:textId="77777777" w:rsidR="009007C6" w:rsidRPr="000677FB" w:rsidRDefault="009007C6" w:rsidP="009007C6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77FB">
              <w:rPr>
                <w:rFonts w:ascii="Times New Roman" w:hAnsi="Times New Roman"/>
                <w:sz w:val="24"/>
                <w:szCs w:val="24"/>
                <w:lang w:val="uk-UA"/>
              </w:rPr>
              <w:t>За кожен % перевиконання затвердженого на звітний період фінансового плану доходу в частині надання платних послуг населенню, фізичним та юридичним особам</w:t>
            </w:r>
          </w:p>
        </w:tc>
        <w:tc>
          <w:tcPr>
            <w:tcW w:w="2228" w:type="dxa"/>
            <w:shd w:val="clear" w:color="auto" w:fill="auto"/>
          </w:tcPr>
          <w:p w14:paraId="623EE389" w14:textId="77777777" w:rsidR="009007C6" w:rsidRPr="000677FB" w:rsidRDefault="009007C6" w:rsidP="009007C6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77F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2" w:type="dxa"/>
            <w:shd w:val="clear" w:color="auto" w:fill="auto"/>
          </w:tcPr>
          <w:p w14:paraId="21ABF263" w14:textId="77777777" w:rsidR="009007C6" w:rsidRPr="000677FB" w:rsidRDefault="009007C6" w:rsidP="009007C6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77FB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9007C6" w:rsidRPr="000677FB" w14:paraId="5288249D" w14:textId="77777777" w:rsidTr="009007C6">
        <w:tc>
          <w:tcPr>
            <w:tcW w:w="822" w:type="dxa"/>
            <w:shd w:val="clear" w:color="auto" w:fill="auto"/>
          </w:tcPr>
          <w:p w14:paraId="7BAF15BE" w14:textId="77777777" w:rsidR="009007C6" w:rsidRPr="000677FB" w:rsidRDefault="00C90F61" w:rsidP="009007C6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669" w:type="dxa"/>
            <w:shd w:val="clear" w:color="auto" w:fill="auto"/>
          </w:tcPr>
          <w:p w14:paraId="06E21C67" w14:textId="77777777" w:rsidR="009007C6" w:rsidRPr="000677FB" w:rsidRDefault="009007C6" w:rsidP="00997211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77FB">
              <w:rPr>
                <w:rFonts w:ascii="Times New Roman" w:hAnsi="Times New Roman"/>
                <w:sz w:val="24"/>
                <w:szCs w:val="24"/>
                <w:lang w:val="uk-UA"/>
              </w:rPr>
              <w:t>Виконання затвердженого на звітний період фінансового плану в частині надходження благодійн</w:t>
            </w:r>
            <w:r w:rsidR="009972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ої допомоги </w:t>
            </w:r>
            <w:r w:rsidRPr="000677FB">
              <w:rPr>
                <w:rFonts w:ascii="Times New Roman" w:hAnsi="Times New Roman"/>
                <w:sz w:val="24"/>
                <w:szCs w:val="24"/>
                <w:lang w:val="uk-UA"/>
              </w:rPr>
              <w:t>та грантових коштів</w:t>
            </w:r>
          </w:p>
        </w:tc>
        <w:tc>
          <w:tcPr>
            <w:tcW w:w="2228" w:type="dxa"/>
            <w:shd w:val="clear" w:color="auto" w:fill="auto"/>
          </w:tcPr>
          <w:p w14:paraId="2B6850FE" w14:textId="77777777" w:rsidR="009007C6" w:rsidRPr="000677FB" w:rsidRDefault="009007C6" w:rsidP="009007C6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77FB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52" w:type="dxa"/>
            <w:shd w:val="clear" w:color="auto" w:fill="auto"/>
          </w:tcPr>
          <w:p w14:paraId="5BF7F53E" w14:textId="77777777" w:rsidR="009007C6" w:rsidRPr="000677FB" w:rsidRDefault="009007C6" w:rsidP="009007C6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77FB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9007C6" w:rsidRPr="000677FB" w14:paraId="6F0E3B09" w14:textId="77777777" w:rsidTr="009007C6">
        <w:tc>
          <w:tcPr>
            <w:tcW w:w="822" w:type="dxa"/>
            <w:shd w:val="clear" w:color="auto" w:fill="auto"/>
          </w:tcPr>
          <w:p w14:paraId="4BF173C0" w14:textId="77777777" w:rsidR="009007C6" w:rsidRPr="000677FB" w:rsidRDefault="00C90F61" w:rsidP="009007C6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669" w:type="dxa"/>
            <w:shd w:val="clear" w:color="auto" w:fill="auto"/>
          </w:tcPr>
          <w:p w14:paraId="08F268FE" w14:textId="77777777" w:rsidR="009007C6" w:rsidRPr="000677FB" w:rsidRDefault="009007C6" w:rsidP="009007C6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77FB">
              <w:rPr>
                <w:rFonts w:ascii="Times New Roman" w:hAnsi="Times New Roman"/>
                <w:sz w:val="24"/>
                <w:szCs w:val="24"/>
                <w:lang w:val="uk-UA"/>
              </w:rPr>
              <w:t>За кожен % перевиконання затвердженого на звітний період фінансового плану доходу в</w:t>
            </w:r>
            <w:r w:rsidR="009972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частині надходження благодійної допомоги</w:t>
            </w:r>
            <w:r w:rsidRPr="000677F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грантових коштів</w:t>
            </w:r>
          </w:p>
        </w:tc>
        <w:tc>
          <w:tcPr>
            <w:tcW w:w="2228" w:type="dxa"/>
            <w:shd w:val="clear" w:color="auto" w:fill="auto"/>
          </w:tcPr>
          <w:p w14:paraId="56B27C63" w14:textId="77777777" w:rsidR="009007C6" w:rsidRPr="000677FB" w:rsidRDefault="009007C6" w:rsidP="009007C6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77F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2" w:type="dxa"/>
            <w:shd w:val="clear" w:color="auto" w:fill="auto"/>
          </w:tcPr>
          <w:p w14:paraId="185AD0F0" w14:textId="77777777" w:rsidR="009007C6" w:rsidRPr="000677FB" w:rsidRDefault="009007C6" w:rsidP="009007C6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77FB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</w:tbl>
    <w:p w14:paraId="0FFBBCC9" w14:textId="77777777" w:rsidR="007658FE" w:rsidRDefault="007658FE" w:rsidP="00C35459">
      <w:pPr>
        <w:tabs>
          <w:tab w:val="left" w:pos="1418"/>
          <w:tab w:val="left" w:pos="1843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7862FE1" w14:textId="77777777" w:rsidR="00835AAB" w:rsidRDefault="00835AAB" w:rsidP="00C35459">
      <w:pPr>
        <w:tabs>
          <w:tab w:val="left" w:pos="1418"/>
          <w:tab w:val="left" w:pos="1843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1E7A1CF" w14:textId="77777777" w:rsidR="00835AAB" w:rsidRDefault="00835AAB" w:rsidP="00C35459">
      <w:pPr>
        <w:tabs>
          <w:tab w:val="left" w:pos="1418"/>
          <w:tab w:val="left" w:pos="1843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E373839" w14:textId="77777777" w:rsidR="00835AAB" w:rsidRPr="00332273" w:rsidRDefault="00835AAB" w:rsidP="00C35459">
      <w:pPr>
        <w:tabs>
          <w:tab w:val="left" w:pos="1418"/>
          <w:tab w:val="left" w:pos="1843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774BB21" w14:textId="77777777" w:rsidR="000677FB" w:rsidRDefault="00EE7C39" w:rsidP="00D84CA8">
      <w:pPr>
        <w:tabs>
          <w:tab w:val="left" w:pos="1418"/>
          <w:tab w:val="left" w:pos="184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3227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</w:t>
      </w:r>
      <w:r w:rsidR="00F8254A" w:rsidRPr="00332273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D84CA8"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14:paraId="743B91FD" w14:textId="77777777" w:rsidR="000677FB" w:rsidRDefault="000677FB" w:rsidP="00D84CA8">
      <w:pPr>
        <w:tabs>
          <w:tab w:val="left" w:pos="1418"/>
          <w:tab w:val="left" w:pos="184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C5C8F2C" w14:textId="77777777" w:rsidR="000677FB" w:rsidRDefault="000677FB" w:rsidP="00D84CA8">
      <w:pPr>
        <w:tabs>
          <w:tab w:val="left" w:pos="1418"/>
          <w:tab w:val="left" w:pos="184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ED52FD" w14:textId="77777777" w:rsidR="000677FB" w:rsidRDefault="000677FB" w:rsidP="00D84CA8">
      <w:pPr>
        <w:tabs>
          <w:tab w:val="left" w:pos="1418"/>
          <w:tab w:val="left" w:pos="184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C95A31B" w14:textId="77777777" w:rsidR="000677FB" w:rsidRDefault="000677FB" w:rsidP="00D84CA8">
      <w:pPr>
        <w:tabs>
          <w:tab w:val="left" w:pos="1418"/>
          <w:tab w:val="left" w:pos="184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9F0B91" w14:textId="77777777" w:rsidR="000677FB" w:rsidRDefault="000677FB" w:rsidP="00D84CA8">
      <w:pPr>
        <w:tabs>
          <w:tab w:val="left" w:pos="1418"/>
          <w:tab w:val="left" w:pos="184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78B7B77" w14:textId="77777777" w:rsidR="00071EEA" w:rsidRPr="00332273" w:rsidRDefault="00D84CA8" w:rsidP="00C90F61">
      <w:pPr>
        <w:tabs>
          <w:tab w:val="left" w:pos="1418"/>
          <w:tab w:val="left" w:pos="1843"/>
        </w:tabs>
        <w:spacing w:after="0" w:line="240" w:lineRule="auto"/>
        <w:ind w:left="6663" w:hanging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</w:t>
      </w:r>
      <w:r w:rsidR="007C108A" w:rsidRPr="00332273">
        <w:rPr>
          <w:rFonts w:ascii="Times New Roman" w:hAnsi="Times New Roman"/>
          <w:sz w:val="28"/>
          <w:szCs w:val="28"/>
          <w:lang w:val="uk-UA"/>
        </w:rPr>
        <w:t xml:space="preserve">Додаток </w:t>
      </w:r>
      <w:r w:rsidR="007658FE" w:rsidRPr="00332273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C108A" w:rsidRPr="00332273">
        <w:rPr>
          <w:rFonts w:ascii="Times New Roman" w:hAnsi="Times New Roman"/>
          <w:sz w:val="28"/>
          <w:szCs w:val="28"/>
          <w:lang w:val="uk-UA"/>
        </w:rPr>
        <w:t xml:space="preserve">до Положення </w:t>
      </w:r>
    </w:p>
    <w:p w14:paraId="0D0C4A24" w14:textId="77777777" w:rsidR="00DC3F1C" w:rsidRDefault="00DC3F1C" w:rsidP="00C35459">
      <w:pPr>
        <w:tabs>
          <w:tab w:val="left" w:pos="1418"/>
          <w:tab w:val="left" w:pos="1843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B850C9D" w14:textId="77777777" w:rsidR="00DC3F1C" w:rsidRDefault="00DC3F1C" w:rsidP="00C35459">
      <w:pPr>
        <w:tabs>
          <w:tab w:val="left" w:pos="1418"/>
          <w:tab w:val="left" w:pos="1843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A41AC18" w14:textId="77777777" w:rsidR="007C108A" w:rsidRPr="00332273" w:rsidRDefault="00071EEA" w:rsidP="00C35459">
      <w:pPr>
        <w:tabs>
          <w:tab w:val="left" w:pos="1418"/>
          <w:tab w:val="left" w:pos="1843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332273">
        <w:rPr>
          <w:rFonts w:ascii="Times New Roman" w:hAnsi="Times New Roman"/>
          <w:sz w:val="28"/>
          <w:szCs w:val="28"/>
          <w:lang w:val="uk-UA"/>
        </w:rPr>
        <w:t xml:space="preserve">Звіт </w:t>
      </w:r>
      <w:r w:rsidR="009863A8" w:rsidRPr="00332273">
        <w:rPr>
          <w:rFonts w:ascii="Times New Roman" w:hAnsi="Times New Roman"/>
          <w:sz w:val="28"/>
          <w:szCs w:val="28"/>
          <w:lang w:val="uk-UA"/>
        </w:rPr>
        <w:t>керівника комунального некомерційного підприємства</w:t>
      </w:r>
    </w:p>
    <w:p w14:paraId="3473CC04" w14:textId="77777777" w:rsidR="009863A8" w:rsidRPr="00332273" w:rsidRDefault="009863A8" w:rsidP="00C35459">
      <w:pPr>
        <w:tabs>
          <w:tab w:val="left" w:pos="1418"/>
          <w:tab w:val="left" w:pos="1843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332273">
        <w:rPr>
          <w:rFonts w:ascii="Times New Roman" w:hAnsi="Times New Roman"/>
          <w:sz w:val="28"/>
          <w:szCs w:val="28"/>
          <w:lang w:val="uk-UA"/>
        </w:rPr>
        <w:t>про результати виконання показників преміювання</w:t>
      </w:r>
    </w:p>
    <w:p w14:paraId="5966913D" w14:textId="77777777" w:rsidR="00B17F6C" w:rsidRPr="00332273" w:rsidRDefault="00B17F6C" w:rsidP="00C35459">
      <w:pPr>
        <w:tabs>
          <w:tab w:val="left" w:pos="1418"/>
          <w:tab w:val="left" w:pos="1843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332273">
        <w:rPr>
          <w:rFonts w:ascii="Times New Roman" w:hAnsi="Times New Roman"/>
          <w:sz w:val="28"/>
          <w:szCs w:val="28"/>
          <w:lang w:val="uk-UA"/>
        </w:rPr>
        <w:t xml:space="preserve">за _______________20___ р. </w:t>
      </w:r>
    </w:p>
    <w:p w14:paraId="4EDEBE8E" w14:textId="77777777" w:rsidR="00B17F6C" w:rsidRPr="00332273" w:rsidRDefault="00B17F6C" w:rsidP="00C35459">
      <w:pPr>
        <w:tabs>
          <w:tab w:val="left" w:pos="1418"/>
          <w:tab w:val="left" w:pos="1843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332273">
        <w:rPr>
          <w:rFonts w:ascii="Times New Roman" w:hAnsi="Times New Roman"/>
          <w:sz w:val="28"/>
          <w:szCs w:val="28"/>
          <w:lang w:val="uk-UA"/>
        </w:rPr>
        <w:t>(квартал</w:t>
      </w:r>
      <w:r w:rsidR="00071EEA" w:rsidRPr="00332273">
        <w:rPr>
          <w:rFonts w:ascii="Times New Roman" w:hAnsi="Times New Roman"/>
          <w:sz w:val="28"/>
          <w:szCs w:val="28"/>
          <w:lang w:val="uk-UA"/>
        </w:rPr>
        <w:t>, рік</w:t>
      </w:r>
      <w:r w:rsidRPr="00332273">
        <w:rPr>
          <w:rFonts w:ascii="Times New Roman" w:hAnsi="Times New Roman"/>
          <w:sz w:val="28"/>
          <w:szCs w:val="28"/>
          <w:lang w:val="uk-UA"/>
        </w:rPr>
        <w:t>)</w:t>
      </w:r>
    </w:p>
    <w:p w14:paraId="52412EEB" w14:textId="77777777" w:rsidR="00DC3F1C" w:rsidRDefault="00DC3F1C" w:rsidP="00D84CA8">
      <w:pPr>
        <w:tabs>
          <w:tab w:val="left" w:pos="1418"/>
          <w:tab w:val="left" w:pos="1843"/>
        </w:tabs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9B1C557" w14:textId="77777777" w:rsidR="009863A8" w:rsidRPr="00332273" w:rsidRDefault="009863A8" w:rsidP="00D84CA8">
      <w:pPr>
        <w:tabs>
          <w:tab w:val="left" w:pos="1418"/>
          <w:tab w:val="left" w:pos="1843"/>
        </w:tabs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  <w:lang w:val="uk-UA"/>
        </w:rPr>
      </w:pPr>
      <w:r w:rsidRPr="00332273">
        <w:rPr>
          <w:rFonts w:ascii="Times New Roman" w:hAnsi="Times New Roman"/>
          <w:sz w:val="28"/>
          <w:szCs w:val="28"/>
          <w:lang w:val="uk-UA"/>
        </w:rPr>
        <w:t>Назва КНП</w:t>
      </w:r>
      <w:r w:rsidR="00D84CA8">
        <w:rPr>
          <w:rFonts w:ascii="Times New Roman" w:hAnsi="Times New Roman"/>
          <w:sz w:val="28"/>
          <w:szCs w:val="28"/>
          <w:lang w:val="uk-UA"/>
        </w:rPr>
        <w:t>__________________________________________________________</w:t>
      </w:r>
    </w:p>
    <w:p w14:paraId="23EC5786" w14:textId="77777777" w:rsidR="009863A8" w:rsidRPr="00332273" w:rsidRDefault="009863A8" w:rsidP="00D84CA8">
      <w:pPr>
        <w:tabs>
          <w:tab w:val="left" w:pos="1418"/>
          <w:tab w:val="left" w:pos="1843"/>
        </w:tabs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  <w:lang w:val="uk-UA"/>
        </w:rPr>
      </w:pPr>
      <w:r w:rsidRPr="00332273">
        <w:rPr>
          <w:rFonts w:ascii="Times New Roman" w:hAnsi="Times New Roman"/>
          <w:sz w:val="28"/>
          <w:szCs w:val="28"/>
          <w:lang w:val="uk-UA"/>
        </w:rPr>
        <w:t>Керівник (ПІБ)</w:t>
      </w:r>
      <w:r w:rsidR="00D84CA8">
        <w:rPr>
          <w:rFonts w:ascii="Times New Roman" w:hAnsi="Times New Roman"/>
          <w:sz w:val="28"/>
          <w:szCs w:val="28"/>
          <w:lang w:val="uk-UA"/>
        </w:rPr>
        <w:t>______________________________________________________</w:t>
      </w:r>
    </w:p>
    <w:p w14:paraId="3CE67D02" w14:textId="77777777" w:rsidR="009863A8" w:rsidRDefault="009863A8" w:rsidP="00D84CA8">
      <w:pPr>
        <w:tabs>
          <w:tab w:val="left" w:pos="1418"/>
          <w:tab w:val="left" w:pos="1843"/>
        </w:tabs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  <w:lang w:val="uk-UA"/>
        </w:rPr>
      </w:pPr>
      <w:r w:rsidRPr="00332273">
        <w:rPr>
          <w:rFonts w:ascii="Times New Roman" w:hAnsi="Times New Roman"/>
          <w:sz w:val="28"/>
          <w:szCs w:val="28"/>
          <w:lang w:val="uk-UA"/>
        </w:rPr>
        <w:t>Термін дії контракту</w:t>
      </w:r>
      <w:r w:rsidR="00D84CA8">
        <w:rPr>
          <w:rFonts w:ascii="Times New Roman" w:hAnsi="Times New Roman"/>
          <w:sz w:val="28"/>
          <w:szCs w:val="28"/>
          <w:lang w:val="uk-UA"/>
        </w:rPr>
        <w:t>__________________________________________________</w:t>
      </w:r>
    </w:p>
    <w:p w14:paraId="71567A95" w14:textId="77777777" w:rsidR="00C61803" w:rsidRDefault="009007C6" w:rsidP="00D84CA8">
      <w:pPr>
        <w:tabs>
          <w:tab w:val="left" w:pos="1418"/>
          <w:tab w:val="left" w:pos="1843"/>
        </w:tabs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Розрахункове </w:t>
      </w:r>
      <w:r w:rsidR="00345D38" w:rsidRPr="00332273">
        <w:rPr>
          <w:rFonts w:ascii="Times New Roman" w:hAnsi="Times New Roman"/>
          <w:sz w:val="28"/>
          <w:szCs w:val="28"/>
          <w:lang w:val="uk-UA"/>
        </w:rPr>
        <w:t>значення посадового окладу у відповідному звітному період</w:t>
      </w:r>
      <w:r w:rsidR="009E7E36">
        <w:rPr>
          <w:rFonts w:ascii="Times New Roman" w:hAnsi="Times New Roman"/>
          <w:sz w:val="28"/>
          <w:szCs w:val="28"/>
          <w:lang w:val="uk-UA"/>
        </w:rPr>
        <w:t>і</w:t>
      </w:r>
      <w:r w:rsidR="00DC3F1C">
        <w:rPr>
          <w:rFonts w:ascii="Times New Roman" w:hAnsi="Times New Roman"/>
          <w:sz w:val="28"/>
          <w:szCs w:val="28"/>
          <w:lang w:val="uk-UA"/>
        </w:rPr>
        <w:t xml:space="preserve"> (грн) _________</w:t>
      </w:r>
      <w:r w:rsidR="009E7E36">
        <w:rPr>
          <w:rFonts w:ascii="Times New Roman" w:hAnsi="Times New Roman"/>
          <w:sz w:val="28"/>
          <w:szCs w:val="28"/>
          <w:lang w:val="uk-UA"/>
        </w:rPr>
        <w:t>____</w:t>
      </w:r>
    </w:p>
    <w:p w14:paraId="1DA9A390" w14:textId="77777777" w:rsidR="00DC3F1C" w:rsidRDefault="00DC3F1C" w:rsidP="00835AAB">
      <w:pPr>
        <w:tabs>
          <w:tab w:val="left" w:pos="1418"/>
          <w:tab w:val="left" w:pos="1843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FF4817D" w14:textId="77777777" w:rsidR="009863A8" w:rsidRPr="00332273" w:rsidRDefault="009863A8" w:rsidP="00835AAB">
      <w:pPr>
        <w:tabs>
          <w:tab w:val="left" w:pos="1418"/>
          <w:tab w:val="left" w:pos="1843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332273">
        <w:rPr>
          <w:rFonts w:ascii="Times New Roman" w:hAnsi="Times New Roman"/>
          <w:sz w:val="28"/>
          <w:szCs w:val="28"/>
          <w:lang w:val="uk-UA"/>
        </w:rPr>
        <w:t>Ви</w:t>
      </w:r>
      <w:r w:rsidR="00835AAB">
        <w:rPr>
          <w:rFonts w:ascii="Times New Roman" w:hAnsi="Times New Roman"/>
          <w:sz w:val="28"/>
          <w:szCs w:val="28"/>
          <w:lang w:val="uk-UA"/>
        </w:rPr>
        <w:t>конання показників преміювання: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547"/>
        <w:gridCol w:w="1285"/>
        <w:gridCol w:w="1267"/>
        <w:gridCol w:w="1297"/>
        <w:gridCol w:w="1556"/>
      </w:tblGrid>
      <w:tr w:rsidR="00C90F61" w:rsidRPr="00C90F61" w14:paraId="39134230" w14:textId="77777777" w:rsidTr="00C90F61">
        <w:tc>
          <w:tcPr>
            <w:tcW w:w="672" w:type="dxa"/>
            <w:vAlign w:val="center"/>
          </w:tcPr>
          <w:p w14:paraId="32185866" w14:textId="77777777" w:rsidR="00C90F61" w:rsidRPr="00C90F61" w:rsidRDefault="00C90F61" w:rsidP="00C35459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F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№ п/п </w:t>
            </w:r>
          </w:p>
        </w:tc>
        <w:tc>
          <w:tcPr>
            <w:tcW w:w="3547" w:type="dxa"/>
            <w:vAlign w:val="center"/>
          </w:tcPr>
          <w:p w14:paraId="6B041F89" w14:textId="77777777" w:rsidR="00C90F61" w:rsidRPr="00C90F61" w:rsidRDefault="00C90F61" w:rsidP="00C35459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F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Найменування показників </w:t>
            </w:r>
          </w:p>
        </w:tc>
        <w:tc>
          <w:tcPr>
            <w:tcW w:w="1285" w:type="dxa"/>
            <w:vAlign w:val="center"/>
          </w:tcPr>
          <w:p w14:paraId="183ACCD9" w14:textId="77777777" w:rsidR="00C90F61" w:rsidRPr="00C90F61" w:rsidRDefault="00C90F61" w:rsidP="00C35459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Плановий показник</w:t>
            </w:r>
            <w:r w:rsidRPr="00C90F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(тис. грн)</w:t>
            </w:r>
          </w:p>
        </w:tc>
        <w:tc>
          <w:tcPr>
            <w:tcW w:w="1267" w:type="dxa"/>
            <w:vAlign w:val="center"/>
          </w:tcPr>
          <w:p w14:paraId="22D160E6" w14:textId="77777777" w:rsidR="00C90F61" w:rsidRDefault="00C90F61" w:rsidP="00C90F61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Фактично в</w:t>
            </w:r>
            <w:r w:rsidRPr="00C90F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иконано за звітний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період</w:t>
            </w:r>
          </w:p>
          <w:p w14:paraId="557F16A5" w14:textId="77777777" w:rsidR="00C90F61" w:rsidRPr="00C90F61" w:rsidRDefault="00C90F61" w:rsidP="00C90F61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F61">
              <w:rPr>
                <w:rFonts w:ascii="Times New Roman" w:hAnsi="Times New Roman"/>
                <w:sz w:val="24"/>
                <w:szCs w:val="24"/>
                <w:lang w:val="uk-UA"/>
              </w:rPr>
              <w:t>(тис. грн)</w:t>
            </w:r>
          </w:p>
        </w:tc>
        <w:tc>
          <w:tcPr>
            <w:tcW w:w="1297" w:type="dxa"/>
            <w:vAlign w:val="center"/>
          </w:tcPr>
          <w:p w14:paraId="07948F89" w14:textId="77777777" w:rsidR="00C90F61" w:rsidRPr="00C90F61" w:rsidRDefault="00C90F61" w:rsidP="00C35459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F61">
              <w:rPr>
                <w:rFonts w:ascii="Times New Roman" w:hAnsi="Times New Roman"/>
                <w:sz w:val="24"/>
                <w:szCs w:val="24"/>
                <w:lang w:val="uk-UA"/>
              </w:rPr>
              <w:t>% виконання</w:t>
            </w:r>
          </w:p>
        </w:tc>
        <w:tc>
          <w:tcPr>
            <w:tcW w:w="1556" w:type="dxa"/>
          </w:tcPr>
          <w:p w14:paraId="69533B35" w14:textId="77777777" w:rsidR="00C90F61" w:rsidRPr="00C90F61" w:rsidRDefault="00C90F61" w:rsidP="00C35459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77FB">
              <w:rPr>
                <w:rFonts w:ascii="Times New Roman" w:hAnsi="Times New Roman"/>
                <w:sz w:val="24"/>
                <w:szCs w:val="24"/>
                <w:lang w:val="uk-UA"/>
              </w:rPr>
              <w:t>Розмір преміювання у % до розміру премії, визначеного у п. 2.6 Положення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урахуванням граничного розміру преміювання</w:t>
            </w:r>
          </w:p>
        </w:tc>
      </w:tr>
      <w:tr w:rsidR="00C90F61" w:rsidRPr="00C90F61" w14:paraId="060E4D26" w14:textId="77777777" w:rsidTr="00C90F61">
        <w:tc>
          <w:tcPr>
            <w:tcW w:w="672" w:type="dxa"/>
          </w:tcPr>
          <w:p w14:paraId="32DEEE6D" w14:textId="77777777" w:rsidR="00C90F61" w:rsidRPr="00C90F61" w:rsidRDefault="00835AAB" w:rsidP="000677FB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547" w:type="dxa"/>
          </w:tcPr>
          <w:p w14:paraId="2D6D8DE9" w14:textId="77777777" w:rsidR="00C90F61" w:rsidRPr="00C90F61" w:rsidRDefault="00C90F61" w:rsidP="000677FB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F61">
              <w:rPr>
                <w:rFonts w:ascii="Times New Roman" w:hAnsi="Times New Roman"/>
                <w:sz w:val="24"/>
                <w:szCs w:val="24"/>
                <w:lang w:val="uk-UA"/>
              </w:rPr>
              <w:t>Виконання затвердженого у фінансовому плані  фінансового результату від звичайної діяльності (прибутку)</w:t>
            </w:r>
          </w:p>
        </w:tc>
        <w:tc>
          <w:tcPr>
            <w:tcW w:w="1285" w:type="dxa"/>
          </w:tcPr>
          <w:p w14:paraId="5EE9F3F7" w14:textId="77777777" w:rsidR="00C90F61" w:rsidRPr="00C90F61" w:rsidRDefault="00C90F61" w:rsidP="000677FB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7" w:type="dxa"/>
          </w:tcPr>
          <w:p w14:paraId="50414024" w14:textId="77777777" w:rsidR="00C90F61" w:rsidRPr="00C90F61" w:rsidRDefault="00C90F61" w:rsidP="000677FB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97" w:type="dxa"/>
          </w:tcPr>
          <w:p w14:paraId="7246971E" w14:textId="77777777" w:rsidR="00C90F61" w:rsidRPr="00C90F61" w:rsidRDefault="00C90F61" w:rsidP="000677FB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</w:tcPr>
          <w:p w14:paraId="19204546" w14:textId="77777777" w:rsidR="00C90F61" w:rsidRPr="00C90F61" w:rsidRDefault="00C90F61" w:rsidP="000677FB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90F61" w:rsidRPr="00C90F61" w14:paraId="608EA78C" w14:textId="77777777" w:rsidTr="00C90F61">
        <w:tc>
          <w:tcPr>
            <w:tcW w:w="672" w:type="dxa"/>
          </w:tcPr>
          <w:p w14:paraId="6DB25F8D" w14:textId="77777777" w:rsidR="00C90F61" w:rsidRPr="00C90F61" w:rsidRDefault="00835AAB" w:rsidP="000677FB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547" w:type="dxa"/>
          </w:tcPr>
          <w:p w14:paraId="6F089FA1" w14:textId="77777777" w:rsidR="00C90F61" w:rsidRPr="00C90F61" w:rsidRDefault="00C90F61" w:rsidP="000677FB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F61">
              <w:rPr>
                <w:rFonts w:ascii="Times New Roman" w:hAnsi="Times New Roman"/>
                <w:sz w:val="24"/>
                <w:szCs w:val="24"/>
                <w:lang w:val="uk-UA"/>
              </w:rPr>
              <w:t>За кожен % перевиконання затвердженого у фінансовому плані  фінансового результату від звичайної діяльності (прибутку)</w:t>
            </w:r>
          </w:p>
        </w:tc>
        <w:tc>
          <w:tcPr>
            <w:tcW w:w="1285" w:type="dxa"/>
          </w:tcPr>
          <w:p w14:paraId="38E0C39F" w14:textId="77777777" w:rsidR="00C90F61" w:rsidRPr="00C90F61" w:rsidRDefault="00C90F61" w:rsidP="000677FB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7" w:type="dxa"/>
          </w:tcPr>
          <w:p w14:paraId="21BD8667" w14:textId="77777777" w:rsidR="00C90F61" w:rsidRPr="00C90F61" w:rsidRDefault="00C90F61" w:rsidP="000677FB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97" w:type="dxa"/>
          </w:tcPr>
          <w:p w14:paraId="7ED9D683" w14:textId="77777777" w:rsidR="00C90F61" w:rsidRPr="00C90F61" w:rsidRDefault="00C90F61" w:rsidP="000677FB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</w:tcPr>
          <w:p w14:paraId="0607492B" w14:textId="77777777" w:rsidR="00C90F61" w:rsidRPr="00C90F61" w:rsidRDefault="00C90F61" w:rsidP="000677FB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90F61" w:rsidRPr="00C90F61" w14:paraId="618CE112" w14:textId="77777777" w:rsidTr="00C90F61">
        <w:tc>
          <w:tcPr>
            <w:tcW w:w="672" w:type="dxa"/>
          </w:tcPr>
          <w:p w14:paraId="5BBE9726" w14:textId="77777777" w:rsidR="00C90F61" w:rsidRPr="00C90F61" w:rsidRDefault="00835AAB" w:rsidP="000677FB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547" w:type="dxa"/>
          </w:tcPr>
          <w:p w14:paraId="39B97F39" w14:textId="77777777" w:rsidR="00C90F61" w:rsidRPr="00C90F61" w:rsidRDefault="00C90F61" w:rsidP="000677FB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F61">
              <w:rPr>
                <w:rFonts w:ascii="Times New Roman" w:hAnsi="Times New Roman"/>
                <w:sz w:val="24"/>
                <w:szCs w:val="24"/>
                <w:lang w:val="uk-UA"/>
              </w:rPr>
              <w:t>Виконання затвердженого на звітний період фінансового плану в частині доходів за програмою медичних гарантій</w:t>
            </w:r>
          </w:p>
        </w:tc>
        <w:tc>
          <w:tcPr>
            <w:tcW w:w="1285" w:type="dxa"/>
          </w:tcPr>
          <w:p w14:paraId="1C526F32" w14:textId="77777777" w:rsidR="00C90F61" w:rsidRPr="00C90F61" w:rsidRDefault="00C90F61" w:rsidP="000677FB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267" w:type="dxa"/>
          </w:tcPr>
          <w:p w14:paraId="2180A190" w14:textId="77777777" w:rsidR="00C90F61" w:rsidRPr="00C90F61" w:rsidRDefault="00C90F61" w:rsidP="000677FB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297" w:type="dxa"/>
          </w:tcPr>
          <w:p w14:paraId="5EC2E754" w14:textId="77777777" w:rsidR="00C90F61" w:rsidRPr="00C90F61" w:rsidRDefault="00C90F61" w:rsidP="000677FB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</w:tcPr>
          <w:p w14:paraId="76316F6F" w14:textId="77777777" w:rsidR="00C90F61" w:rsidRPr="00C90F61" w:rsidRDefault="00C90F61" w:rsidP="000677FB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</w:tr>
      <w:tr w:rsidR="00C90F61" w:rsidRPr="00C90F61" w14:paraId="3478C185" w14:textId="77777777" w:rsidTr="00C90F61">
        <w:tc>
          <w:tcPr>
            <w:tcW w:w="672" w:type="dxa"/>
          </w:tcPr>
          <w:p w14:paraId="74A3512B" w14:textId="77777777" w:rsidR="00C90F61" w:rsidRPr="00C90F61" w:rsidRDefault="00835AAB" w:rsidP="000677FB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547" w:type="dxa"/>
          </w:tcPr>
          <w:p w14:paraId="386DD276" w14:textId="77777777" w:rsidR="00C90F61" w:rsidRPr="00C90F61" w:rsidRDefault="00C90F61" w:rsidP="000677FB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F61">
              <w:rPr>
                <w:rFonts w:ascii="Times New Roman" w:hAnsi="Times New Roman"/>
                <w:sz w:val="24"/>
                <w:szCs w:val="24"/>
                <w:lang w:val="uk-UA"/>
              </w:rPr>
              <w:t>За кожен % перевиконання затвердженого на звітний період фінансового плану в частині доходів за програмою медичних гарантій</w:t>
            </w:r>
          </w:p>
        </w:tc>
        <w:tc>
          <w:tcPr>
            <w:tcW w:w="1285" w:type="dxa"/>
          </w:tcPr>
          <w:p w14:paraId="682FCBD0" w14:textId="77777777" w:rsidR="00C90F61" w:rsidRPr="00C90F61" w:rsidRDefault="00C90F61" w:rsidP="000677FB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267" w:type="dxa"/>
          </w:tcPr>
          <w:p w14:paraId="0CAAC754" w14:textId="77777777" w:rsidR="00C90F61" w:rsidRPr="00C90F61" w:rsidRDefault="00C90F61" w:rsidP="000677FB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297" w:type="dxa"/>
          </w:tcPr>
          <w:p w14:paraId="0EAD900D" w14:textId="77777777" w:rsidR="00C90F61" w:rsidRPr="00C90F61" w:rsidRDefault="00C90F61" w:rsidP="000677FB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</w:tcPr>
          <w:p w14:paraId="337BEE7B" w14:textId="77777777" w:rsidR="00C90F61" w:rsidRPr="00C90F61" w:rsidRDefault="00C90F61" w:rsidP="000677FB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</w:tr>
      <w:tr w:rsidR="00C90F61" w:rsidRPr="00C90F61" w14:paraId="13D86E7C" w14:textId="77777777" w:rsidTr="00C90F61">
        <w:tc>
          <w:tcPr>
            <w:tcW w:w="672" w:type="dxa"/>
          </w:tcPr>
          <w:p w14:paraId="17A4E72E" w14:textId="77777777" w:rsidR="00C90F61" w:rsidRPr="00C90F61" w:rsidRDefault="00835AAB" w:rsidP="000677FB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547" w:type="dxa"/>
          </w:tcPr>
          <w:p w14:paraId="2C459DB6" w14:textId="77777777" w:rsidR="00C90F61" w:rsidRDefault="00C90F61" w:rsidP="000677FB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F61">
              <w:rPr>
                <w:rFonts w:ascii="Times New Roman" w:hAnsi="Times New Roman"/>
                <w:sz w:val="24"/>
                <w:szCs w:val="24"/>
                <w:lang w:val="uk-UA"/>
              </w:rPr>
              <w:t>Виконання затвердженого на звітний період фінансового плану доходу в частині надання платних послуг населенню, фізичним та юридичним особам</w:t>
            </w:r>
          </w:p>
          <w:p w14:paraId="05C02C55" w14:textId="77777777" w:rsidR="00DC3F1C" w:rsidRPr="00C90F61" w:rsidRDefault="00DC3F1C" w:rsidP="000677FB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85" w:type="dxa"/>
          </w:tcPr>
          <w:p w14:paraId="38716ADB" w14:textId="77777777" w:rsidR="00C90F61" w:rsidRPr="00C90F61" w:rsidRDefault="00C90F61" w:rsidP="000677FB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267" w:type="dxa"/>
          </w:tcPr>
          <w:p w14:paraId="721D3350" w14:textId="77777777" w:rsidR="00C90F61" w:rsidRPr="00C90F61" w:rsidRDefault="00C90F61" w:rsidP="000677FB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297" w:type="dxa"/>
          </w:tcPr>
          <w:p w14:paraId="65468982" w14:textId="77777777" w:rsidR="00C90F61" w:rsidRPr="00C90F61" w:rsidRDefault="00C90F61" w:rsidP="000677FB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</w:tcPr>
          <w:p w14:paraId="5E162D65" w14:textId="77777777" w:rsidR="00C90F61" w:rsidRPr="00C90F61" w:rsidRDefault="00C90F61" w:rsidP="000677FB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</w:tr>
      <w:tr w:rsidR="00C90F61" w:rsidRPr="00C90F61" w14:paraId="79B9C7B1" w14:textId="77777777" w:rsidTr="00C90F61">
        <w:tc>
          <w:tcPr>
            <w:tcW w:w="672" w:type="dxa"/>
          </w:tcPr>
          <w:p w14:paraId="71134903" w14:textId="77777777" w:rsidR="00C90F61" w:rsidRPr="00C90F61" w:rsidRDefault="00835AAB" w:rsidP="000677FB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3547" w:type="dxa"/>
          </w:tcPr>
          <w:p w14:paraId="0BE4DA40" w14:textId="77777777" w:rsidR="00C90F61" w:rsidRPr="00C90F61" w:rsidRDefault="00C90F61" w:rsidP="000677FB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F61">
              <w:rPr>
                <w:rFonts w:ascii="Times New Roman" w:hAnsi="Times New Roman"/>
                <w:sz w:val="24"/>
                <w:szCs w:val="24"/>
                <w:lang w:val="uk-UA"/>
              </w:rPr>
              <w:t>За кожен % перевиконання затвердженого на звітний період фінансового плану доходу в частині надання платних послуг населенню, фізичним та юридичним особам</w:t>
            </w:r>
          </w:p>
        </w:tc>
        <w:tc>
          <w:tcPr>
            <w:tcW w:w="1285" w:type="dxa"/>
          </w:tcPr>
          <w:p w14:paraId="65957AED" w14:textId="77777777" w:rsidR="00C90F61" w:rsidRPr="00C90F61" w:rsidRDefault="00C90F61" w:rsidP="000677FB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267" w:type="dxa"/>
          </w:tcPr>
          <w:p w14:paraId="3299C059" w14:textId="77777777" w:rsidR="00C90F61" w:rsidRPr="00C90F61" w:rsidRDefault="00C90F61" w:rsidP="000677FB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297" w:type="dxa"/>
          </w:tcPr>
          <w:p w14:paraId="4F74DF89" w14:textId="77777777" w:rsidR="00C90F61" w:rsidRPr="00C90F61" w:rsidRDefault="00C90F61" w:rsidP="000677FB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</w:tcPr>
          <w:p w14:paraId="51B0765E" w14:textId="77777777" w:rsidR="00C90F61" w:rsidRPr="00C90F61" w:rsidRDefault="00C90F61" w:rsidP="000677FB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</w:tr>
      <w:tr w:rsidR="00C90F61" w:rsidRPr="00C90F61" w14:paraId="0E2D5853" w14:textId="77777777" w:rsidTr="00C90F61">
        <w:tc>
          <w:tcPr>
            <w:tcW w:w="672" w:type="dxa"/>
          </w:tcPr>
          <w:p w14:paraId="672EBF71" w14:textId="77777777" w:rsidR="00C90F61" w:rsidRPr="00C90F61" w:rsidRDefault="00835AAB" w:rsidP="000677FB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547" w:type="dxa"/>
          </w:tcPr>
          <w:p w14:paraId="077352DB" w14:textId="77777777" w:rsidR="00C90F61" w:rsidRPr="00C90F61" w:rsidRDefault="00C90F61" w:rsidP="000677FB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F61">
              <w:rPr>
                <w:rFonts w:ascii="Times New Roman" w:hAnsi="Times New Roman"/>
                <w:sz w:val="24"/>
                <w:szCs w:val="24"/>
                <w:lang w:val="uk-UA"/>
              </w:rPr>
              <w:t>Виконання затвердженого на звітний період фінансового плану в</w:t>
            </w:r>
            <w:r w:rsidR="009972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частині надходження благодійної допомоги</w:t>
            </w:r>
            <w:r w:rsidRPr="00C90F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грантових коштів</w:t>
            </w:r>
          </w:p>
        </w:tc>
        <w:tc>
          <w:tcPr>
            <w:tcW w:w="1285" w:type="dxa"/>
          </w:tcPr>
          <w:p w14:paraId="6E3E583F" w14:textId="77777777" w:rsidR="00C90F61" w:rsidRPr="00C90F61" w:rsidRDefault="00C90F61" w:rsidP="000677FB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267" w:type="dxa"/>
          </w:tcPr>
          <w:p w14:paraId="68CC6E08" w14:textId="77777777" w:rsidR="00C90F61" w:rsidRPr="00C90F61" w:rsidRDefault="00C90F61" w:rsidP="000677FB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297" w:type="dxa"/>
          </w:tcPr>
          <w:p w14:paraId="05A62092" w14:textId="77777777" w:rsidR="00C90F61" w:rsidRPr="00C90F61" w:rsidRDefault="00C90F61" w:rsidP="000677FB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</w:tcPr>
          <w:p w14:paraId="513C3796" w14:textId="77777777" w:rsidR="00C90F61" w:rsidRPr="00C90F61" w:rsidRDefault="00C90F61" w:rsidP="000677FB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</w:tr>
      <w:tr w:rsidR="00C90F61" w:rsidRPr="00C90F61" w14:paraId="6E2F8A9C" w14:textId="77777777" w:rsidTr="00C90F61">
        <w:tc>
          <w:tcPr>
            <w:tcW w:w="672" w:type="dxa"/>
          </w:tcPr>
          <w:p w14:paraId="7CA23207" w14:textId="77777777" w:rsidR="00C90F61" w:rsidRPr="00C90F61" w:rsidRDefault="00835AAB" w:rsidP="000677FB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547" w:type="dxa"/>
          </w:tcPr>
          <w:p w14:paraId="75663A7D" w14:textId="77777777" w:rsidR="00C90F61" w:rsidRPr="00C90F61" w:rsidRDefault="00C90F61" w:rsidP="00997211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F61">
              <w:rPr>
                <w:rFonts w:ascii="Times New Roman" w:hAnsi="Times New Roman"/>
                <w:sz w:val="24"/>
                <w:szCs w:val="24"/>
                <w:lang w:val="uk-UA"/>
              </w:rPr>
              <w:t>За кожен % перевиконання затвердженого на звітний період фінансового плану доходу в частині надходження благодійн</w:t>
            </w:r>
            <w:r w:rsidR="00997211">
              <w:rPr>
                <w:rFonts w:ascii="Times New Roman" w:hAnsi="Times New Roman"/>
                <w:sz w:val="24"/>
                <w:szCs w:val="24"/>
                <w:lang w:val="uk-UA"/>
              </w:rPr>
              <w:t>ої допомоги</w:t>
            </w:r>
            <w:r w:rsidRPr="00C90F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грантових коштів</w:t>
            </w:r>
          </w:p>
        </w:tc>
        <w:tc>
          <w:tcPr>
            <w:tcW w:w="1285" w:type="dxa"/>
          </w:tcPr>
          <w:p w14:paraId="6DDEC8AA" w14:textId="77777777" w:rsidR="00C90F61" w:rsidRPr="00C90F61" w:rsidRDefault="00C90F61" w:rsidP="000677FB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267" w:type="dxa"/>
          </w:tcPr>
          <w:p w14:paraId="16C51A52" w14:textId="77777777" w:rsidR="00C90F61" w:rsidRPr="00C90F61" w:rsidRDefault="00C90F61" w:rsidP="000677FB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297" w:type="dxa"/>
          </w:tcPr>
          <w:p w14:paraId="228F794F" w14:textId="77777777" w:rsidR="00C90F61" w:rsidRPr="00C90F61" w:rsidRDefault="00C90F61" w:rsidP="000677FB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</w:tcPr>
          <w:p w14:paraId="752D840B" w14:textId="77777777" w:rsidR="00C90F61" w:rsidRPr="00C90F61" w:rsidRDefault="00C90F61" w:rsidP="000677FB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</w:tr>
    </w:tbl>
    <w:p w14:paraId="30E5832D" w14:textId="77777777" w:rsidR="00345D38" w:rsidRDefault="00345D38" w:rsidP="00C35459">
      <w:pPr>
        <w:tabs>
          <w:tab w:val="left" w:pos="1418"/>
          <w:tab w:val="left" w:pos="1843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FE61C9A" w14:textId="77777777" w:rsidR="00AB357C" w:rsidRPr="00332273" w:rsidRDefault="00AB357C" w:rsidP="00835AAB">
      <w:pPr>
        <w:tabs>
          <w:tab w:val="left" w:pos="1418"/>
          <w:tab w:val="left" w:pos="1843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332273">
        <w:rPr>
          <w:rFonts w:ascii="Times New Roman" w:hAnsi="Times New Roman"/>
          <w:sz w:val="28"/>
          <w:szCs w:val="28"/>
          <w:lang w:val="uk-UA"/>
        </w:rPr>
        <w:t>Наявність у КНП заборгованості: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939"/>
        <w:gridCol w:w="1417"/>
        <w:gridCol w:w="1700"/>
        <w:gridCol w:w="1868"/>
      </w:tblGrid>
      <w:tr w:rsidR="00AB357C" w:rsidRPr="00C90F61" w14:paraId="06F9554F" w14:textId="77777777" w:rsidTr="00C90F61">
        <w:tc>
          <w:tcPr>
            <w:tcW w:w="704" w:type="dxa"/>
            <w:vMerge w:val="restart"/>
            <w:vAlign w:val="center"/>
          </w:tcPr>
          <w:p w14:paraId="69E4362E" w14:textId="77777777" w:rsidR="00AB357C" w:rsidRPr="00C90F61" w:rsidRDefault="00AB357C" w:rsidP="00C35459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F61">
              <w:rPr>
                <w:rFonts w:ascii="Times New Roman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940" w:type="dxa"/>
            <w:vMerge w:val="restart"/>
            <w:vAlign w:val="center"/>
          </w:tcPr>
          <w:p w14:paraId="72FF74D3" w14:textId="77777777" w:rsidR="00AB357C" w:rsidRPr="00C90F61" w:rsidRDefault="00AB357C" w:rsidP="00C35459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F61">
              <w:rPr>
                <w:rFonts w:ascii="Times New Roman" w:hAnsi="Times New Roman"/>
                <w:sz w:val="24"/>
                <w:szCs w:val="24"/>
                <w:lang w:val="uk-UA"/>
              </w:rPr>
              <w:t>Вид заборгованості</w:t>
            </w:r>
          </w:p>
        </w:tc>
        <w:tc>
          <w:tcPr>
            <w:tcW w:w="4987" w:type="dxa"/>
            <w:gridSpan w:val="3"/>
            <w:vAlign w:val="center"/>
          </w:tcPr>
          <w:p w14:paraId="4D31B4FE" w14:textId="77777777" w:rsidR="00AB357C" w:rsidRPr="00C90F61" w:rsidRDefault="00AB357C" w:rsidP="00C35459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F61">
              <w:rPr>
                <w:rFonts w:ascii="Times New Roman" w:hAnsi="Times New Roman"/>
                <w:sz w:val="24"/>
                <w:szCs w:val="24"/>
                <w:lang w:val="uk-UA"/>
              </w:rPr>
              <w:t>На останню дату кожного місяця звітного кварталу</w:t>
            </w:r>
          </w:p>
        </w:tc>
      </w:tr>
      <w:tr w:rsidR="00AB357C" w:rsidRPr="00C90F61" w14:paraId="427C47E8" w14:textId="77777777" w:rsidTr="00C90F61">
        <w:tc>
          <w:tcPr>
            <w:tcW w:w="704" w:type="dxa"/>
            <w:vMerge/>
            <w:vAlign w:val="center"/>
          </w:tcPr>
          <w:p w14:paraId="264A73CB" w14:textId="77777777" w:rsidR="00AB357C" w:rsidRPr="00C90F61" w:rsidRDefault="00AB357C" w:rsidP="00C35459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40" w:type="dxa"/>
            <w:vMerge/>
            <w:vAlign w:val="center"/>
          </w:tcPr>
          <w:p w14:paraId="11490026" w14:textId="77777777" w:rsidR="00AB357C" w:rsidRPr="00C90F61" w:rsidRDefault="00AB357C" w:rsidP="00C35459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38977DA2" w14:textId="77777777" w:rsidR="00AB357C" w:rsidRPr="00C90F61" w:rsidRDefault="00AB357C" w:rsidP="00C35459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26BB82CD" w14:textId="77777777" w:rsidR="00AB357C" w:rsidRPr="00C90F61" w:rsidRDefault="00AB357C" w:rsidP="00C35459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  <w:vAlign w:val="center"/>
          </w:tcPr>
          <w:p w14:paraId="0295A8E0" w14:textId="77777777" w:rsidR="00AB357C" w:rsidRPr="00C90F61" w:rsidRDefault="00AB357C" w:rsidP="00C35459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B357C" w:rsidRPr="00C90F61" w14:paraId="737BAF75" w14:textId="77777777" w:rsidTr="00C90F61">
        <w:tc>
          <w:tcPr>
            <w:tcW w:w="704" w:type="dxa"/>
          </w:tcPr>
          <w:p w14:paraId="34DF6168" w14:textId="77777777" w:rsidR="00AB357C" w:rsidRPr="00C90F61" w:rsidRDefault="00AB357C" w:rsidP="00C35459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F6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940" w:type="dxa"/>
          </w:tcPr>
          <w:p w14:paraId="78A8A041" w14:textId="77777777" w:rsidR="00AB357C" w:rsidRPr="00C90F61" w:rsidRDefault="00AB357C" w:rsidP="00C35459">
            <w:pPr>
              <w:tabs>
                <w:tab w:val="left" w:pos="1418"/>
                <w:tab w:val="left" w:pos="18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F61">
              <w:rPr>
                <w:rFonts w:ascii="Times New Roman" w:hAnsi="Times New Roman"/>
                <w:sz w:val="24"/>
                <w:szCs w:val="24"/>
                <w:lang w:val="uk-UA"/>
              </w:rPr>
              <w:t>Із виплати заробітної плати працівникам КНП</w:t>
            </w:r>
          </w:p>
        </w:tc>
        <w:tc>
          <w:tcPr>
            <w:tcW w:w="1417" w:type="dxa"/>
          </w:tcPr>
          <w:p w14:paraId="7818D6C5" w14:textId="77777777" w:rsidR="00AB357C" w:rsidRPr="00C90F61" w:rsidRDefault="00AB357C" w:rsidP="00C35459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BF438D4" w14:textId="77777777" w:rsidR="00AB357C" w:rsidRPr="00C90F61" w:rsidRDefault="00AB357C" w:rsidP="00C35459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</w:tcPr>
          <w:p w14:paraId="13350133" w14:textId="77777777" w:rsidR="00AB357C" w:rsidRPr="00C90F61" w:rsidRDefault="00AB357C" w:rsidP="00C35459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B357C" w:rsidRPr="00C90F61" w14:paraId="3ACA4A31" w14:textId="77777777" w:rsidTr="00C90F61">
        <w:tc>
          <w:tcPr>
            <w:tcW w:w="704" w:type="dxa"/>
          </w:tcPr>
          <w:p w14:paraId="6B07029A" w14:textId="77777777" w:rsidR="00AB357C" w:rsidRPr="00C90F61" w:rsidRDefault="00AB357C" w:rsidP="00C35459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F6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940" w:type="dxa"/>
          </w:tcPr>
          <w:p w14:paraId="06FBCBC1" w14:textId="77777777" w:rsidR="00AB357C" w:rsidRPr="00C90F61" w:rsidRDefault="00AB357C" w:rsidP="00C35459">
            <w:pPr>
              <w:tabs>
                <w:tab w:val="left" w:pos="1418"/>
                <w:tab w:val="left" w:pos="18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F61">
              <w:rPr>
                <w:rFonts w:ascii="Times New Roman" w:hAnsi="Times New Roman"/>
                <w:sz w:val="24"/>
                <w:szCs w:val="24"/>
                <w:lang w:val="uk-UA"/>
              </w:rPr>
              <w:t>Зі сплати за спожиті комунальні послуги та енергоносії</w:t>
            </w:r>
          </w:p>
        </w:tc>
        <w:tc>
          <w:tcPr>
            <w:tcW w:w="1417" w:type="dxa"/>
          </w:tcPr>
          <w:p w14:paraId="04C45DB2" w14:textId="77777777" w:rsidR="00AB357C" w:rsidRPr="00C90F61" w:rsidRDefault="00AB357C" w:rsidP="00C35459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7C4B1A13" w14:textId="77777777" w:rsidR="00AB357C" w:rsidRPr="00C90F61" w:rsidRDefault="00AB357C" w:rsidP="00C35459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</w:tcPr>
          <w:p w14:paraId="683455BE" w14:textId="77777777" w:rsidR="00AB357C" w:rsidRPr="00C90F61" w:rsidRDefault="00AB357C" w:rsidP="00C35459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B357C" w:rsidRPr="00C90F61" w14:paraId="0AFAA710" w14:textId="77777777" w:rsidTr="00C90F61">
        <w:tc>
          <w:tcPr>
            <w:tcW w:w="704" w:type="dxa"/>
          </w:tcPr>
          <w:p w14:paraId="7D8D106A" w14:textId="77777777" w:rsidR="00AB357C" w:rsidRPr="00C90F61" w:rsidRDefault="00AB357C" w:rsidP="00C35459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F61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940" w:type="dxa"/>
          </w:tcPr>
          <w:p w14:paraId="27BBB1D0" w14:textId="77777777" w:rsidR="00AB357C" w:rsidRPr="00C90F61" w:rsidRDefault="00AB357C" w:rsidP="00C35459">
            <w:pPr>
              <w:tabs>
                <w:tab w:val="left" w:pos="1418"/>
                <w:tab w:val="left" w:pos="18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F61">
              <w:rPr>
                <w:rFonts w:ascii="Times New Roman" w:hAnsi="Times New Roman"/>
                <w:sz w:val="24"/>
                <w:szCs w:val="24"/>
                <w:lang w:val="uk-UA"/>
              </w:rPr>
              <w:t>Зі сплати платежів до державного і місцевого бюджетів</w:t>
            </w:r>
          </w:p>
        </w:tc>
        <w:tc>
          <w:tcPr>
            <w:tcW w:w="1417" w:type="dxa"/>
          </w:tcPr>
          <w:p w14:paraId="66A1436A" w14:textId="77777777" w:rsidR="00AB357C" w:rsidRPr="00C90F61" w:rsidRDefault="00AB357C" w:rsidP="00C35459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53A424F4" w14:textId="77777777" w:rsidR="00AB357C" w:rsidRPr="00C90F61" w:rsidRDefault="00AB357C" w:rsidP="00C35459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</w:tcPr>
          <w:p w14:paraId="5B2A909C" w14:textId="77777777" w:rsidR="00AB357C" w:rsidRPr="00C90F61" w:rsidRDefault="00AB357C" w:rsidP="00C35459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</w:tr>
    </w:tbl>
    <w:p w14:paraId="4CE7C3FD" w14:textId="77777777" w:rsidR="00AB357C" w:rsidRPr="00332273" w:rsidRDefault="00AB357C" w:rsidP="00C35459">
      <w:pPr>
        <w:tabs>
          <w:tab w:val="left" w:pos="1418"/>
          <w:tab w:val="left" w:pos="1843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332273">
        <w:rPr>
          <w:rFonts w:ascii="Times New Roman" w:hAnsi="Times New Roman"/>
          <w:sz w:val="28"/>
          <w:szCs w:val="28"/>
          <w:lang w:val="uk-UA"/>
        </w:rPr>
        <w:t>Примітка: у разі наявності заборгованості обов’язково вказати її складові</w:t>
      </w:r>
    </w:p>
    <w:p w14:paraId="72569D12" w14:textId="77777777" w:rsidR="00AB357C" w:rsidRPr="00332273" w:rsidRDefault="00AB357C" w:rsidP="00C35459">
      <w:pPr>
        <w:tabs>
          <w:tab w:val="left" w:pos="1418"/>
          <w:tab w:val="left" w:pos="1843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FD4A569" w14:textId="77777777" w:rsidR="00C61803" w:rsidRPr="00332273" w:rsidRDefault="00AB357C" w:rsidP="00345D38">
      <w:pPr>
        <w:tabs>
          <w:tab w:val="left" w:pos="1418"/>
          <w:tab w:val="left" w:pos="184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32273">
        <w:rPr>
          <w:rFonts w:ascii="Times New Roman" w:hAnsi="Times New Roman"/>
          <w:sz w:val="28"/>
          <w:szCs w:val="28"/>
          <w:lang w:val="uk-UA"/>
        </w:rPr>
        <w:t>Розрахунковий розмір премії за результатами виконання показників преміювання</w:t>
      </w:r>
      <w:r w:rsidR="00C61803" w:rsidRPr="00332273">
        <w:rPr>
          <w:rFonts w:ascii="Times New Roman" w:hAnsi="Times New Roman"/>
          <w:sz w:val="28"/>
          <w:szCs w:val="28"/>
          <w:lang w:val="uk-UA"/>
        </w:rPr>
        <w:t xml:space="preserve"> відповідно до Додатку 1 до Положення </w:t>
      </w:r>
      <w:r w:rsidRPr="00332273">
        <w:rPr>
          <w:rFonts w:ascii="Times New Roman" w:hAnsi="Times New Roman"/>
          <w:sz w:val="28"/>
          <w:szCs w:val="28"/>
          <w:lang w:val="uk-UA"/>
        </w:rPr>
        <w:t xml:space="preserve"> у ___ кварталі </w:t>
      </w:r>
      <w:r w:rsidR="00321747" w:rsidRPr="00332273">
        <w:rPr>
          <w:rFonts w:ascii="Times New Roman" w:hAnsi="Times New Roman"/>
          <w:sz w:val="28"/>
          <w:szCs w:val="28"/>
          <w:lang w:val="uk-UA"/>
        </w:rPr>
        <w:t>____ року</w:t>
      </w:r>
      <w:r w:rsidR="00C61803" w:rsidRPr="00332273">
        <w:rPr>
          <w:rFonts w:ascii="Times New Roman" w:hAnsi="Times New Roman"/>
          <w:sz w:val="28"/>
          <w:szCs w:val="28"/>
          <w:lang w:val="uk-UA"/>
        </w:rPr>
        <w:t>: ___________</w:t>
      </w:r>
      <w:r w:rsidR="00C90F61">
        <w:rPr>
          <w:rFonts w:ascii="Times New Roman" w:hAnsi="Times New Roman"/>
          <w:sz w:val="28"/>
          <w:szCs w:val="28"/>
          <w:lang w:val="uk-UA"/>
        </w:rPr>
        <w:t>%.</w:t>
      </w:r>
    </w:p>
    <w:p w14:paraId="1BDAA050" w14:textId="77777777" w:rsidR="00C90F61" w:rsidRDefault="00C90F61" w:rsidP="00835AAB">
      <w:pPr>
        <w:tabs>
          <w:tab w:val="left" w:pos="1418"/>
          <w:tab w:val="left" w:pos="184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D44D795" w14:textId="77777777" w:rsidR="00AB357C" w:rsidRPr="00332273" w:rsidRDefault="00321747" w:rsidP="00835AAB">
      <w:pPr>
        <w:tabs>
          <w:tab w:val="left" w:pos="1418"/>
          <w:tab w:val="left" w:pos="1843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332273">
        <w:rPr>
          <w:rFonts w:ascii="Times New Roman" w:hAnsi="Times New Roman"/>
          <w:sz w:val="28"/>
          <w:szCs w:val="28"/>
          <w:lang w:val="uk-UA"/>
        </w:rPr>
        <w:t xml:space="preserve">Розрахунковий % зниження розміру премії </w:t>
      </w:r>
      <w:r w:rsidR="00835AA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32273">
        <w:rPr>
          <w:rFonts w:ascii="Times New Roman" w:hAnsi="Times New Roman"/>
          <w:sz w:val="28"/>
          <w:szCs w:val="28"/>
          <w:lang w:val="uk-UA"/>
        </w:rPr>
        <w:t>відповідно до пункту 3.6 Положення:</w:t>
      </w:r>
    </w:p>
    <w:tbl>
      <w:tblPr>
        <w:tblW w:w="9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616"/>
        <w:gridCol w:w="1357"/>
      </w:tblGrid>
      <w:tr w:rsidR="00C61803" w:rsidRPr="00C90F61" w14:paraId="7AB92A32" w14:textId="77777777" w:rsidTr="00835AAB">
        <w:tc>
          <w:tcPr>
            <w:tcW w:w="704" w:type="dxa"/>
            <w:vAlign w:val="center"/>
          </w:tcPr>
          <w:p w14:paraId="450F43A6" w14:textId="77777777" w:rsidR="00C61803" w:rsidRPr="00C90F61" w:rsidRDefault="00C61803" w:rsidP="00C35459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F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№ п/п </w:t>
            </w:r>
          </w:p>
        </w:tc>
        <w:tc>
          <w:tcPr>
            <w:tcW w:w="7616" w:type="dxa"/>
            <w:vAlign w:val="center"/>
          </w:tcPr>
          <w:p w14:paraId="75A30CF2" w14:textId="77777777" w:rsidR="00C61803" w:rsidRPr="00C90F61" w:rsidRDefault="00C61803" w:rsidP="00C35459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F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Найменування показників </w:t>
            </w:r>
          </w:p>
        </w:tc>
        <w:tc>
          <w:tcPr>
            <w:tcW w:w="1357" w:type="dxa"/>
            <w:vAlign w:val="center"/>
          </w:tcPr>
          <w:p w14:paraId="0B34915C" w14:textId="77777777" w:rsidR="00C61803" w:rsidRPr="00C90F61" w:rsidRDefault="00C61803" w:rsidP="00C35459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F61">
              <w:rPr>
                <w:rFonts w:ascii="Times New Roman" w:hAnsi="Times New Roman"/>
                <w:sz w:val="24"/>
                <w:szCs w:val="24"/>
                <w:lang w:val="uk-UA"/>
              </w:rPr>
              <w:t>% зменшення</w:t>
            </w:r>
          </w:p>
        </w:tc>
      </w:tr>
      <w:tr w:rsidR="00C61803" w:rsidRPr="00C90F61" w14:paraId="082B3EBB" w14:textId="77777777" w:rsidTr="00835AAB">
        <w:tc>
          <w:tcPr>
            <w:tcW w:w="704" w:type="dxa"/>
          </w:tcPr>
          <w:p w14:paraId="2C94ADB6" w14:textId="77777777" w:rsidR="00C61803" w:rsidRPr="00C90F61" w:rsidRDefault="00835AAB" w:rsidP="00C35459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616" w:type="dxa"/>
          </w:tcPr>
          <w:p w14:paraId="5ED8E82C" w14:textId="77777777" w:rsidR="00C61803" w:rsidRPr="00C90F61" w:rsidRDefault="00C61803" w:rsidP="00C35459">
            <w:pPr>
              <w:tabs>
                <w:tab w:val="left" w:pos="1418"/>
                <w:tab w:val="left" w:pos="18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F61">
              <w:rPr>
                <w:rFonts w:ascii="Times New Roman" w:hAnsi="Times New Roman"/>
                <w:sz w:val="24"/>
                <w:szCs w:val="24"/>
                <w:lang w:val="uk-UA"/>
              </w:rPr>
              <w:t>Випадки у звітному кварталі неналежного виконання рішень Житомирської обласної ради, розпоряджень та окремих доручень голови обласної ради, його заступників</w:t>
            </w:r>
            <w:r w:rsidR="009E7E36">
              <w:rPr>
                <w:rFonts w:ascii="Times New Roman" w:hAnsi="Times New Roman"/>
                <w:sz w:val="24"/>
                <w:szCs w:val="24"/>
                <w:lang w:val="uk-UA"/>
              </w:rPr>
              <w:t>, Управління майном Житомирської обласної ради</w:t>
            </w:r>
            <w:r w:rsidR="009972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997211" w:rsidRPr="00997211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Департаменту охорони здоров’я Житомирської обласної державної (військової) адміністрації</w:t>
            </w:r>
          </w:p>
        </w:tc>
        <w:tc>
          <w:tcPr>
            <w:tcW w:w="1357" w:type="dxa"/>
          </w:tcPr>
          <w:p w14:paraId="424FBDA5" w14:textId="77777777" w:rsidR="00C61803" w:rsidRPr="00C90F61" w:rsidRDefault="00C61803" w:rsidP="00C35459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</w:tr>
      <w:tr w:rsidR="00C61803" w:rsidRPr="00C90F61" w14:paraId="1A6E2572" w14:textId="77777777" w:rsidTr="00835AAB">
        <w:tc>
          <w:tcPr>
            <w:tcW w:w="704" w:type="dxa"/>
          </w:tcPr>
          <w:p w14:paraId="7E1252F6" w14:textId="77777777" w:rsidR="00C61803" w:rsidRPr="00C90F61" w:rsidRDefault="00835AAB" w:rsidP="00C35459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616" w:type="dxa"/>
          </w:tcPr>
          <w:p w14:paraId="2005AF11" w14:textId="77777777" w:rsidR="00C61803" w:rsidRPr="00C90F61" w:rsidRDefault="00C61803" w:rsidP="009E7E36">
            <w:pPr>
              <w:tabs>
                <w:tab w:val="left" w:pos="1418"/>
                <w:tab w:val="left" w:pos="18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F61">
              <w:rPr>
                <w:rFonts w:ascii="Times New Roman" w:hAnsi="Times New Roman"/>
                <w:sz w:val="24"/>
                <w:szCs w:val="24"/>
                <w:lang w:val="uk-UA"/>
              </w:rPr>
              <w:t>Інші підстави, передбачен</w:t>
            </w:r>
            <w:r w:rsidR="009E7E36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C90F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законодавством та контрактом з керівником комунального некомерційного підприємства</w:t>
            </w:r>
          </w:p>
        </w:tc>
        <w:tc>
          <w:tcPr>
            <w:tcW w:w="1357" w:type="dxa"/>
          </w:tcPr>
          <w:p w14:paraId="1519D0DB" w14:textId="77777777" w:rsidR="00C61803" w:rsidRPr="00C90F61" w:rsidRDefault="00C61803" w:rsidP="00C35459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</w:tr>
    </w:tbl>
    <w:p w14:paraId="0E9F4F9F" w14:textId="77777777" w:rsidR="00321747" w:rsidRPr="00332273" w:rsidRDefault="00C90F61" w:rsidP="00C35459">
      <w:pPr>
        <w:tabs>
          <w:tab w:val="left" w:pos="1418"/>
          <w:tab w:val="left" w:pos="1843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Розрахунковий</w:t>
      </w:r>
      <w:r w:rsidR="00C61803" w:rsidRPr="00332273">
        <w:rPr>
          <w:rFonts w:ascii="Times New Roman" w:hAnsi="Times New Roman"/>
          <w:sz w:val="28"/>
          <w:szCs w:val="28"/>
          <w:lang w:val="uk-UA"/>
        </w:rPr>
        <w:t xml:space="preserve"> розмір квартальної премії</w:t>
      </w:r>
      <w:r w:rsidR="00835AAB">
        <w:rPr>
          <w:rFonts w:ascii="Times New Roman" w:hAnsi="Times New Roman"/>
          <w:sz w:val="28"/>
          <w:szCs w:val="28"/>
          <w:lang w:val="uk-UA"/>
        </w:rPr>
        <w:t xml:space="preserve">, з урахуванням зниження </w:t>
      </w:r>
      <w:r>
        <w:rPr>
          <w:rFonts w:ascii="Times New Roman" w:hAnsi="Times New Roman"/>
          <w:sz w:val="28"/>
          <w:szCs w:val="28"/>
          <w:lang w:val="uk-UA"/>
        </w:rPr>
        <w:t>_</w:t>
      </w:r>
      <w:r w:rsidR="00835AAB">
        <w:rPr>
          <w:rFonts w:ascii="Times New Roman" w:hAnsi="Times New Roman"/>
          <w:sz w:val="28"/>
          <w:szCs w:val="28"/>
          <w:lang w:val="uk-UA"/>
        </w:rPr>
        <w:t>__</w:t>
      </w:r>
      <w:r w:rsidR="00DC3F1C">
        <w:rPr>
          <w:rFonts w:ascii="Times New Roman" w:hAnsi="Times New Roman"/>
          <w:sz w:val="28"/>
          <w:szCs w:val="28"/>
          <w:lang w:val="uk-UA"/>
        </w:rPr>
        <w:t>_</w:t>
      </w:r>
      <w:r w:rsidR="00C61803" w:rsidRPr="00332273">
        <w:rPr>
          <w:rFonts w:ascii="Times New Roman" w:hAnsi="Times New Roman"/>
          <w:sz w:val="28"/>
          <w:szCs w:val="28"/>
          <w:lang w:val="uk-UA"/>
        </w:rPr>
        <w:t>%</w:t>
      </w:r>
    </w:p>
    <w:p w14:paraId="10BE4C00" w14:textId="77777777" w:rsidR="00C61803" w:rsidRDefault="00C61803" w:rsidP="00C35459">
      <w:pPr>
        <w:tabs>
          <w:tab w:val="left" w:pos="1418"/>
          <w:tab w:val="left" w:pos="1843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F76492E" w14:textId="77777777" w:rsidR="00345D38" w:rsidRDefault="00C61803" w:rsidP="00345D38">
      <w:pPr>
        <w:tabs>
          <w:tab w:val="left" w:pos="1418"/>
          <w:tab w:val="left" w:pos="184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32273">
        <w:rPr>
          <w:rFonts w:ascii="Times New Roman" w:hAnsi="Times New Roman"/>
          <w:sz w:val="28"/>
          <w:szCs w:val="28"/>
          <w:lang w:val="uk-UA"/>
        </w:rPr>
        <w:t>Керівник</w:t>
      </w:r>
      <w:r w:rsidRPr="00332273">
        <w:rPr>
          <w:rFonts w:ascii="Times New Roman" w:hAnsi="Times New Roman"/>
          <w:sz w:val="28"/>
          <w:szCs w:val="28"/>
          <w:lang w:val="uk-UA"/>
        </w:rPr>
        <w:br/>
      </w:r>
    </w:p>
    <w:p w14:paraId="27E257DB" w14:textId="77777777" w:rsidR="00C61803" w:rsidRPr="00332273" w:rsidRDefault="00C61803" w:rsidP="00345D38">
      <w:pPr>
        <w:tabs>
          <w:tab w:val="left" w:pos="1418"/>
          <w:tab w:val="left" w:pos="184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32273">
        <w:rPr>
          <w:rFonts w:ascii="Times New Roman" w:hAnsi="Times New Roman"/>
          <w:sz w:val="28"/>
          <w:szCs w:val="28"/>
          <w:lang w:val="uk-UA"/>
        </w:rPr>
        <w:t>Головний бухгалтер</w:t>
      </w:r>
    </w:p>
    <w:sectPr w:rsidR="00C61803" w:rsidRPr="00332273" w:rsidSect="009007C6">
      <w:headerReference w:type="default" r:id="rId8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320B0" w14:textId="77777777" w:rsidR="00CB314D" w:rsidRDefault="00CB314D" w:rsidP="00984958">
      <w:pPr>
        <w:spacing w:after="0" w:line="240" w:lineRule="auto"/>
      </w:pPr>
      <w:r>
        <w:separator/>
      </w:r>
    </w:p>
  </w:endnote>
  <w:endnote w:type="continuationSeparator" w:id="0">
    <w:p w14:paraId="5BD1D528" w14:textId="77777777" w:rsidR="00CB314D" w:rsidRDefault="00CB314D" w:rsidP="0098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D87B2" w14:textId="77777777" w:rsidR="00CB314D" w:rsidRDefault="00CB314D" w:rsidP="00984958">
      <w:pPr>
        <w:spacing w:after="0" w:line="240" w:lineRule="auto"/>
      </w:pPr>
      <w:r>
        <w:separator/>
      </w:r>
    </w:p>
  </w:footnote>
  <w:footnote w:type="continuationSeparator" w:id="0">
    <w:p w14:paraId="3437CD37" w14:textId="77777777" w:rsidR="00CB314D" w:rsidRDefault="00CB314D" w:rsidP="00984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AA849" w14:textId="77777777" w:rsidR="00984958" w:rsidRDefault="00984958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154303" w:rsidRPr="00154303">
      <w:rPr>
        <w:noProof/>
        <w:lang w:val="uk-UA"/>
      </w:rPr>
      <w:t>6</w:t>
    </w:r>
    <w:r>
      <w:fldChar w:fldCharType="end"/>
    </w:r>
  </w:p>
  <w:p w14:paraId="2CF6C4B9" w14:textId="77777777" w:rsidR="00984958" w:rsidRDefault="0098495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E77D73"/>
    <w:multiLevelType w:val="hybridMultilevel"/>
    <w:tmpl w:val="7D86ED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3624CE"/>
    <w:multiLevelType w:val="hybridMultilevel"/>
    <w:tmpl w:val="9EEE939E"/>
    <w:lvl w:ilvl="0" w:tplc="A4C2149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5374AA"/>
    <w:multiLevelType w:val="multilevel"/>
    <w:tmpl w:val="6922A748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3" w15:restartNumberingAfterBreak="0">
    <w:nsid w:val="5C6B370B"/>
    <w:multiLevelType w:val="hybridMultilevel"/>
    <w:tmpl w:val="B9B6EE18"/>
    <w:lvl w:ilvl="0" w:tplc="E3C206C0">
      <w:start w:val="1"/>
      <w:numFmt w:val="bullet"/>
      <w:lvlText w:val="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4" w15:restartNumberingAfterBreak="0">
    <w:nsid w:val="6E0C7F8D"/>
    <w:multiLevelType w:val="hybridMultilevel"/>
    <w:tmpl w:val="1DEEA480"/>
    <w:lvl w:ilvl="0" w:tplc="E3C206C0">
      <w:start w:val="1"/>
      <w:numFmt w:val="bullet"/>
      <w:lvlText w:val="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715808F9"/>
    <w:multiLevelType w:val="hybridMultilevel"/>
    <w:tmpl w:val="B31CDA80"/>
    <w:lvl w:ilvl="0" w:tplc="33B0747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250371">
    <w:abstractNumId w:val="2"/>
  </w:num>
  <w:num w:numId="2" w16cid:durableId="1231648468">
    <w:abstractNumId w:val="4"/>
  </w:num>
  <w:num w:numId="3" w16cid:durableId="50737688">
    <w:abstractNumId w:val="3"/>
  </w:num>
  <w:num w:numId="4" w16cid:durableId="120419604">
    <w:abstractNumId w:val="5"/>
  </w:num>
  <w:num w:numId="5" w16cid:durableId="1440905949">
    <w:abstractNumId w:val="1"/>
  </w:num>
  <w:num w:numId="6" w16cid:durableId="1022635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7D9"/>
    <w:rsid w:val="00000741"/>
    <w:rsid w:val="00005A3D"/>
    <w:rsid w:val="00011ED4"/>
    <w:rsid w:val="000124B5"/>
    <w:rsid w:val="00032416"/>
    <w:rsid w:val="00051252"/>
    <w:rsid w:val="00063320"/>
    <w:rsid w:val="00063D16"/>
    <w:rsid w:val="000677FB"/>
    <w:rsid w:val="00071EEA"/>
    <w:rsid w:val="00083D17"/>
    <w:rsid w:val="00085341"/>
    <w:rsid w:val="00090BAE"/>
    <w:rsid w:val="00096149"/>
    <w:rsid w:val="000A7DAE"/>
    <w:rsid w:val="000D1EEE"/>
    <w:rsid w:val="000D4108"/>
    <w:rsid w:val="000E2AF4"/>
    <w:rsid w:val="000E6CD2"/>
    <w:rsid w:val="00110CE8"/>
    <w:rsid w:val="00121640"/>
    <w:rsid w:val="00147723"/>
    <w:rsid w:val="00154303"/>
    <w:rsid w:val="00163009"/>
    <w:rsid w:val="0018458C"/>
    <w:rsid w:val="00187785"/>
    <w:rsid w:val="00187A02"/>
    <w:rsid w:val="0019371D"/>
    <w:rsid w:val="00197E0B"/>
    <w:rsid w:val="001A2D41"/>
    <w:rsid w:val="001A6354"/>
    <w:rsid w:val="001D3A55"/>
    <w:rsid w:val="001D7431"/>
    <w:rsid w:val="001D7E7B"/>
    <w:rsid w:val="001D7F9E"/>
    <w:rsid w:val="001F6296"/>
    <w:rsid w:val="00201BB3"/>
    <w:rsid w:val="00205459"/>
    <w:rsid w:val="00235B72"/>
    <w:rsid w:val="00254069"/>
    <w:rsid w:val="002570D8"/>
    <w:rsid w:val="00275400"/>
    <w:rsid w:val="002834C7"/>
    <w:rsid w:val="00290D13"/>
    <w:rsid w:val="002A6ADB"/>
    <w:rsid w:val="002B0CCB"/>
    <w:rsid w:val="002B1C12"/>
    <w:rsid w:val="002B2073"/>
    <w:rsid w:val="002C66CF"/>
    <w:rsid w:val="002D2A03"/>
    <w:rsid w:val="003010CA"/>
    <w:rsid w:val="00302B37"/>
    <w:rsid w:val="0030624A"/>
    <w:rsid w:val="00307AE9"/>
    <w:rsid w:val="00311803"/>
    <w:rsid w:val="00321747"/>
    <w:rsid w:val="00332273"/>
    <w:rsid w:val="003417BC"/>
    <w:rsid w:val="00342B43"/>
    <w:rsid w:val="00345137"/>
    <w:rsid w:val="00345580"/>
    <w:rsid w:val="00345D38"/>
    <w:rsid w:val="003501E9"/>
    <w:rsid w:val="0036163D"/>
    <w:rsid w:val="00362FB8"/>
    <w:rsid w:val="00365A39"/>
    <w:rsid w:val="00367813"/>
    <w:rsid w:val="003A0305"/>
    <w:rsid w:val="003A16BF"/>
    <w:rsid w:val="003A2196"/>
    <w:rsid w:val="003B76B1"/>
    <w:rsid w:val="003C65DE"/>
    <w:rsid w:val="003E29B3"/>
    <w:rsid w:val="003E77A6"/>
    <w:rsid w:val="004077C0"/>
    <w:rsid w:val="00413CA4"/>
    <w:rsid w:val="00416C74"/>
    <w:rsid w:val="0042308A"/>
    <w:rsid w:val="004267E2"/>
    <w:rsid w:val="004269D3"/>
    <w:rsid w:val="0044308E"/>
    <w:rsid w:val="00444163"/>
    <w:rsid w:val="00450A04"/>
    <w:rsid w:val="00452BB1"/>
    <w:rsid w:val="0045344E"/>
    <w:rsid w:val="00454EEE"/>
    <w:rsid w:val="00467F85"/>
    <w:rsid w:val="00475271"/>
    <w:rsid w:val="00481723"/>
    <w:rsid w:val="00484360"/>
    <w:rsid w:val="004864A6"/>
    <w:rsid w:val="004A0A2B"/>
    <w:rsid w:val="004A7479"/>
    <w:rsid w:val="004B535E"/>
    <w:rsid w:val="004E18CB"/>
    <w:rsid w:val="004E2FE2"/>
    <w:rsid w:val="0050093D"/>
    <w:rsid w:val="005071B8"/>
    <w:rsid w:val="00510F36"/>
    <w:rsid w:val="0051770A"/>
    <w:rsid w:val="00525561"/>
    <w:rsid w:val="00547A7C"/>
    <w:rsid w:val="00562CAB"/>
    <w:rsid w:val="00567B38"/>
    <w:rsid w:val="0057487C"/>
    <w:rsid w:val="00592EFE"/>
    <w:rsid w:val="00592F7E"/>
    <w:rsid w:val="005C155B"/>
    <w:rsid w:val="005C36DE"/>
    <w:rsid w:val="005D5593"/>
    <w:rsid w:val="005E3E02"/>
    <w:rsid w:val="005F18A6"/>
    <w:rsid w:val="005F6786"/>
    <w:rsid w:val="00601398"/>
    <w:rsid w:val="00611A65"/>
    <w:rsid w:val="0062184A"/>
    <w:rsid w:val="006255AF"/>
    <w:rsid w:val="00634C3C"/>
    <w:rsid w:val="0063717E"/>
    <w:rsid w:val="00640EC6"/>
    <w:rsid w:val="00651D2A"/>
    <w:rsid w:val="00653F8A"/>
    <w:rsid w:val="0065598A"/>
    <w:rsid w:val="0065603D"/>
    <w:rsid w:val="006630AA"/>
    <w:rsid w:val="00673D82"/>
    <w:rsid w:val="00674BFD"/>
    <w:rsid w:val="00681019"/>
    <w:rsid w:val="00682394"/>
    <w:rsid w:val="006A4F60"/>
    <w:rsid w:val="006C07FE"/>
    <w:rsid w:val="006C4520"/>
    <w:rsid w:val="007020CD"/>
    <w:rsid w:val="00713146"/>
    <w:rsid w:val="00714EC8"/>
    <w:rsid w:val="00722D53"/>
    <w:rsid w:val="00733BC5"/>
    <w:rsid w:val="00734129"/>
    <w:rsid w:val="00743998"/>
    <w:rsid w:val="007500B5"/>
    <w:rsid w:val="00754A2E"/>
    <w:rsid w:val="007658FE"/>
    <w:rsid w:val="00774B30"/>
    <w:rsid w:val="0078593A"/>
    <w:rsid w:val="00793E4C"/>
    <w:rsid w:val="007B1D82"/>
    <w:rsid w:val="007B7020"/>
    <w:rsid w:val="007C108A"/>
    <w:rsid w:val="007D02C1"/>
    <w:rsid w:val="007D0623"/>
    <w:rsid w:val="007D4A17"/>
    <w:rsid w:val="007E575B"/>
    <w:rsid w:val="007F0440"/>
    <w:rsid w:val="00804F72"/>
    <w:rsid w:val="00811F63"/>
    <w:rsid w:val="008133C1"/>
    <w:rsid w:val="00813B89"/>
    <w:rsid w:val="008157C3"/>
    <w:rsid w:val="0082049F"/>
    <w:rsid w:val="008237F7"/>
    <w:rsid w:val="00831629"/>
    <w:rsid w:val="00833470"/>
    <w:rsid w:val="00835AAB"/>
    <w:rsid w:val="00843C2E"/>
    <w:rsid w:val="00850314"/>
    <w:rsid w:val="00851AF1"/>
    <w:rsid w:val="00857EB2"/>
    <w:rsid w:val="00865651"/>
    <w:rsid w:val="00871203"/>
    <w:rsid w:val="008847DE"/>
    <w:rsid w:val="00884AEF"/>
    <w:rsid w:val="008959D8"/>
    <w:rsid w:val="008C07B4"/>
    <w:rsid w:val="008C395E"/>
    <w:rsid w:val="008C438B"/>
    <w:rsid w:val="008C7CF7"/>
    <w:rsid w:val="008C7EC2"/>
    <w:rsid w:val="008F1FB9"/>
    <w:rsid w:val="008F7640"/>
    <w:rsid w:val="009007C6"/>
    <w:rsid w:val="00915173"/>
    <w:rsid w:val="0092387E"/>
    <w:rsid w:val="00927B9B"/>
    <w:rsid w:val="00934AA2"/>
    <w:rsid w:val="009368FA"/>
    <w:rsid w:val="00940BD7"/>
    <w:rsid w:val="00942112"/>
    <w:rsid w:val="00943CB9"/>
    <w:rsid w:val="00944688"/>
    <w:rsid w:val="00946360"/>
    <w:rsid w:val="00947E61"/>
    <w:rsid w:val="00971DD8"/>
    <w:rsid w:val="009834BC"/>
    <w:rsid w:val="00984958"/>
    <w:rsid w:val="009863A8"/>
    <w:rsid w:val="00987EA9"/>
    <w:rsid w:val="00993F3D"/>
    <w:rsid w:val="00997211"/>
    <w:rsid w:val="009B10BC"/>
    <w:rsid w:val="009C1317"/>
    <w:rsid w:val="009C4E53"/>
    <w:rsid w:val="009E7E36"/>
    <w:rsid w:val="009F2A5A"/>
    <w:rsid w:val="009F3A1C"/>
    <w:rsid w:val="009F3ED4"/>
    <w:rsid w:val="009F495F"/>
    <w:rsid w:val="009F4963"/>
    <w:rsid w:val="00A04EB2"/>
    <w:rsid w:val="00A119C9"/>
    <w:rsid w:val="00A2041B"/>
    <w:rsid w:val="00A2322A"/>
    <w:rsid w:val="00A42B26"/>
    <w:rsid w:val="00A42FB5"/>
    <w:rsid w:val="00A669F1"/>
    <w:rsid w:val="00A66CDA"/>
    <w:rsid w:val="00A84A06"/>
    <w:rsid w:val="00A870E4"/>
    <w:rsid w:val="00AA5617"/>
    <w:rsid w:val="00AB07E0"/>
    <w:rsid w:val="00AB357C"/>
    <w:rsid w:val="00AB7A09"/>
    <w:rsid w:val="00AC07F2"/>
    <w:rsid w:val="00AC1812"/>
    <w:rsid w:val="00AF0FDE"/>
    <w:rsid w:val="00AF2CC5"/>
    <w:rsid w:val="00AF4B36"/>
    <w:rsid w:val="00B1138F"/>
    <w:rsid w:val="00B17F6C"/>
    <w:rsid w:val="00B2120E"/>
    <w:rsid w:val="00B25B06"/>
    <w:rsid w:val="00B34000"/>
    <w:rsid w:val="00B35990"/>
    <w:rsid w:val="00B45282"/>
    <w:rsid w:val="00B45F14"/>
    <w:rsid w:val="00B5590A"/>
    <w:rsid w:val="00B55CE6"/>
    <w:rsid w:val="00B61865"/>
    <w:rsid w:val="00B97666"/>
    <w:rsid w:val="00BA20C2"/>
    <w:rsid w:val="00BA2893"/>
    <w:rsid w:val="00BB47D9"/>
    <w:rsid w:val="00BD6D3D"/>
    <w:rsid w:val="00BE1079"/>
    <w:rsid w:val="00BF3464"/>
    <w:rsid w:val="00BF7DA5"/>
    <w:rsid w:val="00C03476"/>
    <w:rsid w:val="00C125CE"/>
    <w:rsid w:val="00C34858"/>
    <w:rsid w:val="00C35459"/>
    <w:rsid w:val="00C373CA"/>
    <w:rsid w:val="00C53769"/>
    <w:rsid w:val="00C61803"/>
    <w:rsid w:val="00C63ACB"/>
    <w:rsid w:val="00C64929"/>
    <w:rsid w:val="00C6745F"/>
    <w:rsid w:val="00C76E99"/>
    <w:rsid w:val="00C90F61"/>
    <w:rsid w:val="00C915D0"/>
    <w:rsid w:val="00C94873"/>
    <w:rsid w:val="00C96EE3"/>
    <w:rsid w:val="00CA6C52"/>
    <w:rsid w:val="00CB314D"/>
    <w:rsid w:val="00CC10AE"/>
    <w:rsid w:val="00CE0447"/>
    <w:rsid w:val="00CF51D2"/>
    <w:rsid w:val="00CF52F9"/>
    <w:rsid w:val="00CF66E1"/>
    <w:rsid w:val="00D1072B"/>
    <w:rsid w:val="00D11BBF"/>
    <w:rsid w:val="00D2214E"/>
    <w:rsid w:val="00D33D11"/>
    <w:rsid w:val="00D45707"/>
    <w:rsid w:val="00D570F7"/>
    <w:rsid w:val="00D63685"/>
    <w:rsid w:val="00D65532"/>
    <w:rsid w:val="00D72E23"/>
    <w:rsid w:val="00D84CA8"/>
    <w:rsid w:val="00D91452"/>
    <w:rsid w:val="00DB0905"/>
    <w:rsid w:val="00DC3F1C"/>
    <w:rsid w:val="00DE0397"/>
    <w:rsid w:val="00E051AB"/>
    <w:rsid w:val="00E24386"/>
    <w:rsid w:val="00E26D69"/>
    <w:rsid w:val="00E308DE"/>
    <w:rsid w:val="00E334EB"/>
    <w:rsid w:val="00E46628"/>
    <w:rsid w:val="00E542B8"/>
    <w:rsid w:val="00E66E67"/>
    <w:rsid w:val="00E67D3F"/>
    <w:rsid w:val="00E911E2"/>
    <w:rsid w:val="00E94D66"/>
    <w:rsid w:val="00E97CCE"/>
    <w:rsid w:val="00EA496B"/>
    <w:rsid w:val="00EA6F66"/>
    <w:rsid w:val="00EA7D9F"/>
    <w:rsid w:val="00EB7561"/>
    <w:rsid w:val="00ED3710"/>
    <w:rsid w:val="00ED3F39"/>
    <w:rsid w:val="00EE5534"/>
    <w:rsid w:val="00EE5DB7"/>
    <w:rsid w:val="00EE7C39"/>
    <w:rsid w:val="00EF36BE"/>
    <w:rsid w:val="00F024AE"/>
    <w:rsid w:val="00F04F16"/>
    <w:rsid w:val="00F113CA"/>
    <w:rsid w:val="00F13A23"/>
    <w:rsid w:val="00F41A4C"/>
    <w:rsid w:val="00F61F7D"/>
    <w:rsid w:val="00F728EC"/>
    <w:rsid w:val="00F802D3"/>
    <w:rsid w:val="00F8254A"/>
    <w:rsid w:val="00F826F1"/>
    <w:rsid w:val="00F917B1"/>
    <w:rsid w:val="00F95F15"/>
    <w:rsid w:val="00F976C1"/>
    <w:rsid w:val="00FA3E0F"/>
    <w:rsid w:val="00FB5D63"/>
    <w:rsid w:val="00FE21B1"/>
    <w:rsid w:val="00FF1469"/>
    <w:rsid w:val="00FF21BA"/>
    <w:rsid w:val="00FF7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79FF2A7"/>
  <w15:chartTrackingRefBased/>
  <w15:docId w15:val="{B2ABD5D3-8726-43D8-BF58-2CBFA396F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617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a0">
    <w:name w:val="Шрифт абзацу за промовчанням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108"/>
    <w:pPr>
      <w:ind w:left="720"/>
      <w:contextualSpacing/>
    </w:pPr>
  </w:style>
  <w:style w:type="table" w:styleId="a4">
    <w:name w:val="Table Grid"/>
    <w:basedOn w:val="a1"/>
    <w:uiPriority w:val="39"/>
    <w:rsid w:val="00426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46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link w:val="a5"/>
    <w:uiPriority w:val="99"/>
    <w:semiHidden/>
    <w:rsid w:val="00E46628"/>
    <w:rPr>
      <w:rFonts w:ascii="Segoe UI" w:hAnsi="Segoe UI" w:cs="Segoe UI"/>
      <w:sz w:val="18"/>
      <w:szCs w:val="18"/>
    </w:rPr>
  </w:style>
  <w:style w:type="paragraph" w:customStyle="1" w:styleId="a7">
    <w:name w:val="Назва документа"/>
    <w:basedOn w:val="a"/>
    <w:next w:val="a"/>
    <w:rsid w:val="009F3ED4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val="uk-UA" w:eastAsia="ru-RU"/>
    </w:rPr>
  </w:style>
  <w:style w:type="paragraph" w:styleId="a8">
    <w:name w:val="Normal (Web)"/>
    <w:basedOn w:val="a"/>
    <w:rsid w:val="00BF7DA5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val="uk-UA" w:eastAsia="zh-CN"/>
    </w:rPr>
  </w:style>
  <w:style w:type="paragraph" w:styleId="a9">
    <w:name w:val="header"/>
    <w:basedOn w:val="a"/>
    <w:link w:val="aa"/>
    <w:uiPriority w:val="99"/>
    <w:unhideWhenUsed/>
    <w:rsid w:val="00984958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rsid w:val="00984958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984958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link w:val="ab"/>
    <w:uiPriority w:val="99"/>
    <w:rsid w:val="0098495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6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57D59-5C8B-4697-8BE2-23329310A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6843</Words>
  <Characters>3902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Анатолий Цюпа</cp:lastModifiedBy>
  <cp:revision>2</cp:revision>
  <cp:lastPrinted>2024-09-11T06:19:00Z</cp:lastPrinted>
  <dcterms:created xsi:type="dcterms:W3CDTF">2024-09-24T13:15:00Z</dcterms:created>
  <dcterms:modified xsi:type="dcterms:W3CDTF">2024-09-24T13:15:00Z</dcterms:modified>
</cp:coreProperties>
</file>