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4A01" w14:textId="77777777" w:rsidR="00620CF1" w:rsidRPr="00221920" w:rsidRDefault="00620CF1" w:rsidP="00620CF1">
      <w:pPr>
        <w:spacing w:after="0" w:line="240" w:lineRule="auto"/>
        <w:jc w:val="right"/>
        <w:rPr>
          <w:rFonts w:ascii="Times New Roman" w:eastAsia="Times New Roman" w:hAnsi="Times New Roman" w:cs="Angsana New"/>
          <w:sz w:val="28"/>
          <w:szCs w:val="28"/>
          <w:lang w:eastAsia="ru-RU" w:bidi="th-TH"/>
        </w:rPr>
      </w:pPr>
      <w:r w:rsidRPr="00221920"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>Кабінет Міністрів України</w:t>
      </w:r>
    </w:p>
    <w:p w14:paraId="5A61C906" w14:textId="77777777" w:rsidR="00620CF1" w:rsidRPr="00221920" w:rsidRDefault="00620CF1" w:rsidP="00620CF1">
      <w:pPr>
        <w:spacing w:after="0" w:line="240" w:lineRule="auto"/>
        <w:jc w:val="center"/>
        <w:rPr>
          <w:rFonts w:ascii="Times New Roman" w:eastAsia="Times New Roman" w:hAnsi="Times New Roman" w:cs="Angsana New"/>
          <w:sz w:val="26"/>
          <w:szCs w:val="26"/>
          <w:lang w:eastAsia="ru-RU" w:bidi="th-TH"/>
        </w:rPr>
      </w:pPr>
    </w:p>
    <w:p w14:paraId="7469E203" w14:textId="77777777" w:rsidR="00620CF1" w:rsidRPr="0019750E" w:rsidRDefault="00620CF1" w:rsidP="0031678F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</w:pPr>
      <w:r w:rsidRPr="0019750E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>Звернення</w:t>
      </w:r>
    </w:p>
    <w:p w14:paraId="1D109071" w14:textId="77777777" w:rsidR="0031678F" w:rsidRPr="0031678F" w:rsidRDefault="00620CF1" w:rsidP="0031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9750E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>депутатів обласної ради щодо забезпечення громадян, які страждають на рідкісні (</w:t>
      </w:r>
      <w:proofErr w:type="spellStart"/>
      <w:r w:rsidRPr="0019750E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>орфанні</w:t>
      </w:r>
      <w:proofErr w:type="spellEnd"/>
      <w:r w:rsidRPr="0019750E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>) захворювання</w:t>
      </w:r>
      <w:r w:rsidR="0031678F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>,</w:t>
      </w:r>
      <w:r w:rsidRPr="0019750E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 xml:space="preserve"> лікарськими засобами</w:t>
      </w:r>
      <w:r w:rsidR="0031678F"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  <w:t xml:space="preserve"> </w:t>
      </w:r>
      <w:r w:rsidR="0031678F" w:rsidRPr="0031678F">
        <w:rPr>
          <w:rFonts w:ascii="Times New Roman" w:eastAsia="Times New Roman" w:hAnsi="Times New Roman"/>
          <w:b/>
          <w:sz w:val="28"/>
          <w:szCs w:val="28"/>
          <w:lang w:eastAsia="uk-UA"/>
        </w:rPr>
        <w:t>та  відповідними</w:t>
      </w:r>
    </w:p>
    <w:p w14:paraId="1F820290" w14:textId="77777777" w:rsidR="0031678F" w:rsidRPr="0031678F" w:rsidRDefault="0031678F" w:rsidP="003167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1678F">
        <w:rPr>
          <w:rFonts w:ascii="Times New Roman" w:eastAsia="Times New Roman" w:hAnsi="Times New Roman"/>
          <w:b/>
          <w:sz w:val="28"/>
          <w:szCs w:val="28"/>
          <w:lang w:eastAsia="uk-UA"/>
        </w:rPr>
        <w:t>харчовими продуктами для спеціального</w:t>
      </w: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31678F">
        <w:rPr>
          <w:rFonts w:ascii="Times New Roman" w:eastAsia="Times New Roman" w:hAnsi="Times New Roman"/>
          <w:b/>
          <w:sz w:val="28"/>
          <w:szCs w:val="28"/>
          <w:lang w:eastAsia="uk-UA"/>
        </w:rPr>
        <w:t>дієтичного споживання</w:t>
      </w:r>
    </w:p>
    <w:p w14:paraId="59A91B0A" w14:textId="77777777" w:rsidR="00620CF1" w:rsidRPr="0019750E" w:rsidRDefault="00620CF1" w:rsidP="00620CF1">
      <w:pPr>
        <w:spacing w:after="0" w:line="240" w:lineRule="auto"/>
        <w:jc w:val="center"/>
        <w:rPr>
          <w:rFonts w:ascii="Times New Roman" w:eastAsia="Times New Roman" w:hAnsi="Times New Roman" w:cs="Angsana New"/>
          <w:b/>
          <w:bCs/>
          <w:sz w:val="28"/>
          <w:szCs w:val="28"/>
          <w:lang w:eastAsia="ru-RU" w:bidi="th-TH"/>
        </w:rPr>
      </w:pPr>
    </w:p>
    <w:p w14:paraId="477F2879" w14:textId="77777777" w:rsidR="00620CF1" w:rsidRPr="00221920" w:rsidRDefault="00620CF1" w:rsidP="00620CF1">
      <w:pPr>
        <w:spacing w:after="0" w:line="240" w:lineRule="auto"/>
        <w:jc w:val="both"/>
        <w:rPr>
          <w:rFonts w:ascii="Times New Roman" w:eastAsia="Times New Roman" w:hAnsi="Times New Roman" w:cs="Angsana New"/>
          <w:sz w:val="16"/>
          <w:szCs w:val="16"/>
          <w:lang w:eastAsia="ru-RU" w:bidi="th-TH"/>
        </w:rPr>
      </w:pPr>
    </w:p>
    <w:p w14:paraId="74407BA0" w14:textId="77777777" w:rsidR="00620CF1" w:rsidRPr="0031678F" w:rsidRDefault="00620CF1" w:rsidP="00316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21920"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 xml:space="preserve">           Ми, депутати Житомирської обласної ради, надзвичайно стурбовані ситуацією щодо відсутності процедури забезпечення безперебійного та безоплатного </w:t>
      </w:r>
      <w:r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>забезпечення громадян, які страждають на рідкісні (</w:t>
      </w:r>
      <w:proofErr w:type="spellStart"/>
      <w:r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>орфанні</w:t>
      </w:r>
      <w:proofErr w:type="spellEnd"/>
      <w:r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>) захворювання лікарськими засобами</w:t>
      </w:r>
      <w:r w:rsidR="0031678F"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 xml:space="preserve"> </w:t>
      </w:r>
      <w:r w:rsidR="0031678F" w:rsidRPr="0031678F">
        <w:rPr>
          <w:rFonts w:ascii="Times New Roman" w:eastAsia="Times New Roman" w:hAnsi="Times New Roman"/>
          <w:sz w:val="28"/>
          <w:szCs w:val="28"/>
          <w:lang w:eastAsia="uk-UA"/>
        </w:rPr>
        <w:t>та  відповідними</w:t>
      </w:r>
      <w:r w:rsidR="0031678F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1678F" w:rsidRPr="0031678F">
        <w:rPr>
          <w:rFonts w:ascii="Times New Roman" w:eastAsia="Times New Roman" w:hAnsi="Times New Roman"/>
          <w:sz w:val="28"/>
          <w:szCs w:val="28"/>
          <w:lang w:eastAsia="uk-UA"/>
        </w:rPr>
        <w:t>харчовими продуктами для спеціального дієтичного споживання</w:t>
      </w:r>
      <w:r w:rsidRPr="0031678F"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>.</w:t>
      </w:r>
    </w:p>
    <w:p w14:paraId="68D3A8E0" w14:textId="77777777" w:rsidR="00620CF1" w:rsidRPr="00221920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</w:pPr>
      <w:r w:rsidRPr="00221920">
        <w:rPr>
          <w:rFonts w:ascii="Times New Roman" w:eastAsia="Times New Roman" w:hAnsi="Times New Roman" w:cs="Angsana New"/>
          <w:sz w:val="28"/>
          <w:szCs w:val="28"/>
          <w:lang w:eastAsia="ru-RU" w:bidi="th-TH"/>
        </w:rPr>
        <w:t xml:space="preserve">          Відповідно до ст.53 Закону України «Основи законодавства України про охорону здоров’я», зі змінами, визначено зобов’язання держави щодо </w:t>
      </w:r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 xml:space="preserve">безперебійного та безоплатного забезпечення лікарськими засобами, необхідними для лікування </w:t>
      </w:r>
      <w:proofErr w:type="spellStart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орфанних</w:t>
      </w:r>
      <w:proofErr w:type="spellEnd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 xml:space="preserve"> захворювань, та відповідними харчовими продуктами для спеціального дієтичного споживання, відповідно до їх переліку та обсягів, затверджених центральним органом виконавчої влади, громадян, які страждають на рідкісні (</w:t>
      </w:r>
      <w:proofErr w:type="spellStart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орфанні</w:t>
      </w:r>
      <w:proofErr w:type="spellEnd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) захворювання.</w:t>
      </w:r>
    </w:p>
    <w:p w14:paraId="1B028E0A" w14:textId="77777777" w:rsidR="00620CF1" w:rsidRPr="00221920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</w:pPr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ab/>
        <w:t>Відповідно до Порядку забезпечення громадян, які страждають на рідкісні (</w:t>
      </w:r>
      <w:proofErr w:type="spellStart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орфанні</w:t>
      </w:r>
      <w:proofErr w:type="spellEnd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) захворювання, лікарськими засобами та відповідними харчовими продуктами для спеціального дієтичного споживання, затвердженого постановою Кабінету Міністрів України від 31.03.2015 №160, визначено механізм безперебійного і безоплатного забезпечення громадян, які страждають на рідкісні (</w:t>
      </w:r>
      <w:proofErr w:type="spellStart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орфанні</w:t>
      </w:r>
      <w:proofErr w:type="spellEnd"/>
      <w:r w:rsidRPr="00221920">
        <w:rPr>
          <w:rFonts w:ascii="Times New Roman" w:eastAsia="Times New Roman" w:hAnsi="Times New Roman" w:cs="Angsana New"/>
          <w:sz w:val="28"/>
          <w:szCs w:val="28"/>
          <w:shd w:val="clear" w:color="auto" w:fill="FFFFFF"/>
          <w:lang w:eastAsia="ru-RU" w:bidi="th-TH"/>
        </w:rPr>
        <w:t>) захворювання, лікарськими засобами та відповідними харчовими продуктами для спеціального дієтичного споживання, що закуповуються за рахунок коштів державного, місцевих бюджетів.</w:t>
      </w:r>
    </w:p>
    <w:p w14:paraId="4C0FE85A" w14:textId="77777777" w:rsidR="0019750E" w:rsidRDefault="0019750E" w:rsidP="0019750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  <w:r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Контроль за забезпеченням громадян, які страждають на рідкісні (</w:t>
      </w:r>
      <w:proofErr w:type="spellStart"/>
      <w:r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орфанні</w:t>
      </w:r>
      <w:proofErr w:type="spellEnd"/>
      <w:r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) захворювання, лікарськими засобами та харчо</w:t>
      </w:r>
      <w:r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вими продуктами здійснюється Міністерством охорони здоров’я України</w:t>
      </w:r>
      <w:r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.</w:t>
      </w:r>
    </w:p>
    <w:p w14:paraId="1951B2EB" w14:textId="77777777" w:rsidR="0019750E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  <w:r w:rsidRPr="0022192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         У зв’язку із зазначеним, просимо</w:t>
      </w:r>
      <w:r w:rsidR="0019750E" w:rsidRPr="0019750E">
        <w:t xml:space="preserve"> </w:t>
      </w:r>
      <w:r w:rsidR="0019750E"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включити до загальнодержавних програм, розпорядником яких є Міністерство охорони здоров’я України,</w:t>
      </w:r>
      <w:r w:rsid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 </w:t>
      </w:r>
      <w:r w:rsidR="009108B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                       </w:t>
      </w:r>
      <w:r w:rsid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у повному обсязі </w:t>
      </w:r>
      <w:r w:rsidR="0019750E"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 витрати на закупівлю лікарських засобів для безперебійного та безоплатного лікування громадян, які страждають на рідкісні (</w:t>
      </w:r>
      <w:proofErr w:type="spellStart"/>
      <w:r w:rsidR="0019750E"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орфанні</w:t>
      </w:r>
      <w:proofErr w:type="spellEnd"/>
      <w:r w:rsidR="0019750E"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) захворювання</w:t>
      </w:r>
      <w:r w:rsid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 відповідно до постанови Кабінету </w:t>
      </w:r>
      <w:r w:rsidR="0019750E"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Міністрів України </w:t>
      </w:r>
      <w:r w:rsidR="009108B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                                 </w:t>
      </w:r>
      <w:r w:rsidR="0019750E" w:rsidRP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від 31.03.2015 №160</w:t>
      </w:r>
      <w:r w:rsidR="0019750E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.</w:t>
      </w:r>
    </w:p>
    <w:p w14:paraId="6E499C43" w14:textId="77777777" w:rsidR="00620CF1" w:rsidRPr="00221920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  <w:r w:rsidRPr="0022192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ab/>
        <w:t>Звернення прийнято на четвертій сесії обласної ради восьмого скликання 27 травня 2021 року.</w:t>
      </w:r>
    </w:p>
    <w:p w14:paraId="18FCADB4" w14:textId="77777777" w:rsidR="00620CF1" w:rsidRPr="00221920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16"/>
          <w:szCs w:val="16"/>
          <w:lang w:eastAsia="ru-RU" w:bidi="th-TH"/>
        </w:rPr>
      </w:pPr>
    </w:p>
    <w:p w14:paraId="30A09381" w14:textId="77777777" w:rsidR="00620CF1" w:rsidRPr="00221920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  <w:r w:rsidRPr="0022192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>За дорученням депутатів обласної ради</w:t>
      </w:r>
    </w:p>
    <w:p w14:paraId="1B478FC9" w14:textId="77777777" w:rsidR="00620CF1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</w:p>
    <w:p w14:paraId="2363D648" w14:textId="77777777" w:rsidR="009108B0" w:rsidRPr="00221920" w:rsidRDefault="009108B0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</w:p>
    <w:p w14:paraId="48204DD7" w14:textId="77777777" w:rsidR="00620CF1" w:rsidRPr="00221920" w:rsidRDefault="00620CF1" w:rsidP="00620CF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</w:pPr>
      <w:r w:rsidRPr="0022192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 xml:space="preserve">Голова обласної ради                                                            </w:t>
      </w:r>
      <w:r w:rsidRPr="0022192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ab/>
      </w:r>
      <w:r w:rsidRPr="00221920">
        <w:rPr>
          <w:rFonts w:ascii="Times New Roman" w:eastAsia="Times New Roman" w:hAnsi="Times New Roman" w:cs="Angsana New"/>
          <w:color w:val="000000"/>
          <w:sz w:val="28"/>
          <w:szCs w:val="28"/>
          <w:lang w:eastAsia="ru-RU" w:bidi="th-TH"/>
        </w:rPr>
        <w:tab/>
        <w:t>В.І. Федоренко</w:t>
      </w:r>
    </w:p>
    <w:sectPr w:rsidR="00620CF1" w:rsidRPr="002219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65060"/>
    <w:multiLevelType w:val="multilevel"/>
    <w:tmpl w:val="635C2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C5B18"/>
    <w:multiLevelType w:val="multilevel"/>
    <w:tmpl w:val="FC6A3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F69FB"/>
    <w:multiLevelType w:val="multilevel"/>
    <w:tmpl w:val="1B24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F1"/>
    <w:rsid w:val="00002AA7"/>
    <w:rsid w:val="0019750E"/>
    <w:rsid w:val="001A2F3A"/>
    <w:rsid w:val="001B7EC4"/>
    <w:rsid w:val="0031678F"/>
    <w:rsid w:val="004D0D26"/>
    <w:rsid w:val="00620CF1"/>
    <w:rsid w:val="009108B0"/>
    <w:rsid w:val="00CE2E50"/>
    <w:rsid w:val="00D2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7DE7C81"/>
  <w15:chartTrackingRefBased/>
  <w15:docId w15:val="{0D253397-91C9-4FAD-895A-0992C2E8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uiPriority w:val="99"/>
    <w:semiHidden/>
    <w:unhideWhenUsed/>
    <w:rsid w:val="00620C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Hyperlink"/>
    <w:uiPriority w:val="99"/>
    <w:semiHidden/>
    <w:unhideWhenUsed/>
    <w:rsid w:val="00620C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0C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620C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Анатолий Цюпа</cp:lastModifiedBy>
  <cp:revision>2</cp:revision>
  <dcterms:created xsi:type="dcterms:W3CDTF">2021-05-26T05:58:00Z</dcterms:created>
  <dcterms:modified xsi:type="dcterms:W3CDTF">2021-05-26T05:58:00Z</dcterms:modified>
</cp:coreProperties>
</file>