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7B" w:rsidRDefault="00C42883" w:rsidP="00C42883">
      <w:pPr>
        <w:pStyle w:val="1"/>
        <w:ind w:left="637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Додаток</w:t>
      </w:r>
      <w:r w:rsidR="00AC427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</w:t>
      </w:r>
    </w:p>
    <w:p w:rsidR="00C42883" w:rsidRDefault="00C42883" w:rsidP="00C42883">
      <w:pPr>
        <w:pStyle w:val="1"/>
        <w:ind w:left="637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до рішення обласної ради </w:t>
      </w:r>
    </w:p>
    <w:p w:rsidR="002B5B1D" w:rsidRDefault="00C42883" w:rsidP="00C42883">
      <w:pPr>
        <w:pStyle w:val="1"/>
        <w:ind w:left="637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                     №</w:t>
      </w:r>
    </w:p>
    <w:p w:rsidR="007761D5" w:rsidRDefault="00C15A66" w:rsidP="00C42883">
      <w:pPr>
        <w:pStyle w:val="1"/>
        <w:ind w:right="-1" w:firstLine="708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br/>
      </w:r>
      <w:r w:rsidR="007761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            </w:t>
      </w:r>
    </w:p>
    <w:p w:rsidR="00FD34F3" w:rsidRPr="00CD26BF" w:rsidRDefault="00FD34F3" w:rsidP="00C42883">
      <w:pPr>
        <w:pStyle w:val="1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6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Порядок надання </w:t>
      </w:r>
      <w:r w:rsidRPr="003536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фінансової допомоги</w:t>
      </w:r>
      <w:r w:rsidRPr="00CD26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на створення робочих місць з метою мінімізації та подолання негативних наслі</w:t>
      </w:r>
      <w:r w:rsidR="001151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дків на ринку праці, зумовлених </w:t>
      </w:r>
      <w:r w:rsidRPr="00CD26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необхідністю запровадження карантинних заходів для запобігання поширенню гострої респіраторної хвороби COVID-19, спричиненої коронавірусом SARS-CoV-2</w:t>
      </w:r>
    </w:p>
    <w:p w:rsidR="00FD34F3" w:rsidRPr="003D23E9" w:rsidRDefault="00FD34F3" w:rsidP="00FD34F3">
      <w:pPr>
        <w:shd w:val="clear" w:color="auto" w:fill="FFFFFF"/>
        <w:ind w:firstLine="709"/>
        <w:jc w:val="center"/>
        <w:rPr>
          <w:b/>
          <w:bCs/>
          <w:sz w:val="16"/>
          <w:szCs w:val="16"/>
          <w:lang w:val="uk-UA"/>
        </w:rPr>
      </w:pPr>
    </w:p>
    <w:p w:rsidR="00FD34F3" w:rsidRDefault="00843734" w:rsidP="0002480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FD34F3" w:rsidRPr="00CD26BF">
        <w:rPr>
          <w:b/>
          <w:bCs/>
          <w:sz w:val="28"/>
          <w:szCs w:val="28"/>
          <w:lang w:val="uk-UA"/>
        </w:rPr>
        <w:t xml:space="preserve">. Загальні положення </w:t>
      </w:r>
    </w:p>
    <w:p w:rsidR="003D23E9" w:rsidRPr="003D23E9" w:rsidRDefault="003D23E9" w:rsidP="00024809">
      <w:pPr>
        <w:shd w:val="clear" w:color="auto" w:fill="FFFFFF"/>
        <w:jc w:val="center"/>
        <w:rPr>
          <w:b/>
          <w:bCs/>
          <w:sz w:val="16"/>
          <w:szCs w:val="16"/>
          <w:lang w:val="uk-UA"/>
        </w:rPr>
      </w:pP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1.1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> Порядок визначає умови надання і використання коштів місцевих бюджетів для</w:t>
      </w:r>
      <w:r w:rsidR="002017AF" w:rsidRPr="003C079D">
        <w:rPr>
          <w:sz w:val="28"/>
          <w:szCs w:val="28"/>
          <w:lang w:val="uk-UA"/>
        </w:rPr>
        <w:t xml:space="preserve"> </w:t>
      </w:r>
      <w:r w:rsidR="003536AF" w:rsidRPr="003C079D">
        <w:rPr>
          <w:sz w:val="28"/>
          <w:szCs w:val="28"/>
          <w:lang w:val="uk-UA"/>
        </w:rPr>
        <w:t xml:space="preserve">надання фінансової допомоги на поворотній основі </w:t>
      </w:r>
      <w:r w:rsidR="005F2637" w:rsidRPr="003C079D">
        <w:rPr>
          <w:sz w:val="28"/>
          <w:szCs w:val="28"/>
          <w:lang w:val="uk-UA"/>
        </w:rPr>
        <w:t xml:space="preserve">(далі – фінансова допомога) </w:t>
      </w:r>
      <w:r w:rsidR="002017AF" w:rsidRPr="003C079D">
        <w:rPr>
          <w:sz w:val="28"/>
          <w:szCs w:val="28"/>
          <w:lang w:val="uk-UA"/>
        </w:rPr>
        <w:t xml:space="preserve">з метою </w:t>
      </w:r>
      <w:r w:rsidRPr="003C079D">
        <w:rPr>
          <w:sz w:val="28"/>
          <w:szCs w:val="28"/>
          <w:lang w:val="uk-UA"/>
        </w:rPr>
        <w:t>залучення безробітних до ринку праці та створення нових робочих місць в рамках заходів Програми економічного і соціального розвитку Житомирської області на 202</w:t>
      </w:r>
      <w:r w:rsidR="00847B1E" w:rsidRPr="003C079D">
        <w:rPr>
          <w:sz w:val="28"/>
          <w:szCs w:val="28"/>
          <w:lang w:val="uk-UA"/>
        </w:rPr>
        <w:t>1</w:t>
      </w:r>
      <w:r w:rsidRPr="003C079D">
        <w:rPr>
          <w:sz w:val="28"/>
          <w:szCs w:val="28"/>
          <w:lang w:val="uk-UA"/>
        </w:rPr>
        <w:t xml:space="preserve"> рік (далі - Програма).</w:t>
      </w:r>
    </w:p>
    <w:p w:rsidR="00B554EF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1.2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> </w:t>
      </w:r>
      <w:r w:rsidR="003536AF" w:rsidRPr="003C079D">
        <w:rPr>
          <w:sz w:val="28"/>
          <w:szCs w:val="28"/>
          <w:lang w:val="uk-UA"/>
        </w:rPr>
        <w:t>Фінансова допомога</w:t>
      </w:r>
      <w:r w:rsidR="000167C5" w:rsidRPr="003C079D">
        <w:rPr>
          <w:sz w:val="28"/>
          <w:szCs w:val="28"/>
          <w:lang w:val="uk-UA"/>
        </w:rPr>
        <w:t xml:space="preserve"> - сума коштів, що надаються для </w:t>
      </w:r>
      <w:r w:rsidR="00B554EF" w:rsidRPr="003C079D">
        <w:rPr>
          <w:sz w:val="28"/>
          <w:szCs w:val="28"/>
          <w:lang w:val="uk-UA"/>
        </w:rPr>
        <w:t>закупівл</w:t>
      </w:r>
      <w:r w:rsidR="003610F1" w:rsidRPr="003C079D">
        <w:rPr>
          <w:sz w:val="28"/>
          <w:szCs w:val="28"/>
          <w:lang w:val="uk-UA"/>
        </w:rPr>
        <w:t>і</w:t>
      </w:r>
      <w:r w:rsidR="00B554EF" w:rsidRPr="003C079D">
        <w:rPr>
          <w:sz w:val="28"/>
          <w:szCs w:val="28"/>
          <w:lang w:val="uk-UA"/>
        </w:rPr>
        <w:t xml:space="preserve"> обладнання та матеріалів для організації підприємницької діяльності, передбачених бізнес-планом, за рішенням конкурсної комісії</w:t>
      </w:r>
      <w:r w:rsidR="001B007C" w:rsidRPr="003C079D">
        <w:rPr>
          <w:sz w:val="28"/>
          <w:szCs w:val="28"/>
          <w:lang w:val="uk-UA"/>
        </w:rPr>
        <w:t xml:space="preserve"> з відбору бізнес-планів</w:t>
      </w:r>
      <w:r w:rsidR="00B554EF" w:rsidRPr="003C079D">
        <w:rPr>
          <w:sz w:val="28"/>
          <w:szCs w:val="28"/>
          <w:lang w:val="uk-UA"/>
        </w:rPr>
        <w:t>.</w:t>
      </w:r>
      <w:r w:rsidR="003C079D">
        <w:rPr>
          <w:sz w:val="28"/>
          <w:szCs w:val="28"/>
          <w:lang w:val="uk-UA"/>
        </w:rPr>
        <w:t xml:space="preserve"> </w:t>
      </w:r>
    </w:p>
    <w:p w:rsidR="003C079D" w:rsidRDefault="00F1439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C079D" w:rsidRPr="003C079D">
        <w:rPr>
          <w:sz w:val="28"/>
          <w:szCs w:val="28"/>
          <w:lang w:val="uk-UA"/>
        </w:rPr>
        <w:t xml:space="preserve">уб’єкти підприємництва, яким за рішенням конкурсного відбору надається фінансова допомога, зазначаються як Отримувачі фінансової допомоги. </w:t>
      </w:r>
    </w:p>
    <w:p w:rsidR="00F1439A" w:rsidRDefault="00F1439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445BD">
        <w:rPr>
          <w:sz w:val="28"/>
          <w:szCs w:val="28"/>
          <w:lang w:val="uk-UA"/>
        </w:rPr>
        <w:t>оговір</w:t>
      </w:r>
      <w:r>
        <w:rPr>
          <w:sz w:val="28"/>
          <w:szCs w:val="28"/>
          <w:lang w:val="uk-UA"/>
        </w:rPr>
        <w:t xml:space="preserve"> про надання фінансової допомоги</w:t>
      </w:r>
      <w:r w:rsidRPr="000445BD">
        <w:rPr>
          <w:sz w:val="28"/>
          <w:szCs w:val="28"/>
          <w:lang w:val="uk-UA"/>
        </w:rPr>
        <w:t xml:space="preserve"> – договір, укладений відповідно до ц</w:t>
      </w:r>
      <w:r>
        <w:rPr>
          <w:sz w:val="28"/>
          <w:szCs w:val="28"/>
          <w:lang w:val="uk-UA"/>
        </w:rPr>
        <w:t>ього Порядку</w:t>
      </w:r>
      <w:r w:rsidRPr="000445BD">
        <w:rPr>
          <w:sz w:val="28"/>
          <w:szCs w:val="28"/>
          <w:lang w:val="uk-UA"/>
        </w:rPr>
        <w:t xml:space="preserve"> між </w:t>
      </w:r>
      <w:r w:rsidR="00184D9D">
        <w:rPr>
          <w:sz w:val="28"/>
          <w:szCs w:val="28"/>
          <w:lang w:val="uk-UA"/>
        </w:rPr>
        <w:t>г</w:t>
      </w:r>
      <w:r w:rsidRPr="005F2FFC">
        <w:rPr>
          <w:sz w:val="28"/>
          <w:szCs w:val="28"/>
          <w:lang w:val="uk-UA"/>
        </w:rPr>
        <w:t>оловним розпорядником коштів</w:t>
      </w:r>
      <w:r w:rsidRPr="000445BD">
        <w:rPr>
          <w:sz w:val="28"/>
          <w:szCs w:val="28"/>
          <w:lang w:val="uk-UA"/>
        </w:rPr>
        <w:t xml:space="preserve"> </w:t>
      </w:r>
      <w:r w:rsidR="007F2B15" w:rsidRPr="00740D7E">
        <w:rPr>
          <w:sz w:val="28"/>
          <w:szCs w:val="28"/>
          <w:lang w:val="uk-UA"/>
        </w:rPr>
        <w:t>місцевого</w:t>
      </w:r>
      <w:r w:rsidR="005F2FFC">
        <w:rPr>
          <w:sz w:val="28"/>
          <w:szCs w:val="28"/>
          <w:lang w:val="uk-UA"/>
        </w:rPr>
        <w:t xml:space="preserve"> бюджету </w:t>
      </w:r>
      <w:r w:rsidRPr="000445BD">
        <w:rPr>
          <w:sz w:val="28"/>
          <w:szCs w:val="28"/>
          <w:lang w:val="uk-UA"/>
        </w:rPr>
        <w:t xml:space="preserve">та </w:t>
      </w:r>
      <w:r w:rsidR="00CC5954" w:rsidRPr="005F2FFC">
        <w:rPr>
          <w:sz w:val="28"/>
          <w:szCs w:val="28"/>
          <w:lang w:val="uk-UA"/>
        </w:rPr>
        <w:t>О</w:t>
      </w:r>
      <w:r w:rsidRPr="005F2FFC">
        <w:rPr>
          <w:sz w:val="28"/>
          <w:szCs w:val="28"/>
          <w:lang w:val="uk-UA"/>
        </w:rPr>
        <w:t>тримувачем фінансової допомоги</w:t>
      </w:r>
      <w:r w:rsidRPr="000445BD">
        <w:rPr>
          <w:sz w:val="28"/>
          <w:szCs w:val="28"/>
          <w:lang w:val="uk-UA"/>
        </w:rPr>
        <w:t xml:space="preserve">, </w:t>
      </w:r>
      <w:r w:rsidR="00935ED0">
        <w:rPr>
          <w:sz w:val="28"/>
          <w:szCs w:val="28"/>
          <w:lang w:val="uk-UA"/>
        </w:rPr>
        <w:t xml:space="preserve">у якому </w:t>
      </w:r>
      <w:r w:rsidR="00C74361">
        <w:rPr>
          <w:sz w:val="28"/>
          <w:szCs w:val="28"/>
          <w:lang w:val="uk-UA"/>
        </w:rPr>
        <w:t>визначаються</w:t>
      </w:r>
      <w:r w:rsidRPr="000445BD">
        <w:rPr>
          <w:sz w:val="28"/>
          <w:szCs w:val="28"/>
          <w:lang w:val="uk-UA"/>
        </w:rPr>
        <w:t xml:space="preserve"> </w:t>
      </w:r>
      <w:r w:rsidR="00C74361">
        <w:rPr>
          <w:sz w:val="28"/>
          <w:szCs w:val="28"/>
          <w:lang w:val="uk-UA"/>
        </w:rPr>
        <w:t xml:space="preserve">сума, </w:t>
      </w:r>
      <w:r w:rsidRPr="000445BD">
        <w:rPr>
          <w:sz w:val="28"/>
          <w:szCs w:val="28"/>
          <w:lang w:val="uk-UA"/>
        </w:rPr>
        <w:t>умови надання</w:t>
      </w:r>
      <w:r w:rsidR="003C41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фінансової допомоги</w:t>
      </w:r>
      <w:r w:rsidR="00C74361">
        <w:rPr>
          <w:sz w:val="28"/>
          <w:szCs w:val="28"/>
          <w:lang w:val="uk-UA"/>
        </w:rPr>
        <w:t>.</w:t>
      </w:r>
    </w:p>
    <w:p w:rsidR="00665628" w:rsidRPr="003C079D" w:rsidRDefault="00665628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>Фінансова допомога надається:</w:t>
      </w:r>
    </w:p>
    <w:p w:rsidR="00665628" w:rsidRPr="003C079D" w:rsidRDefault="00665628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для осіб з числа безробітних, зареєстрованих у Державній службі зайнятості, після державної реєстрації юридичної особи чи фізичної особи - підприємця протягом десяти робочих днів з дати отримання повідомлення про рішення </w:t>
      </w:r>
      <w:r w:rsidR="00184D9D">
        <w:rPr>
          <w:sz w:val="28"/>
          <w:szCs w:val="28"/>
          <w:lang w:val="uk-UA"/>
        </w:rPr>
        <w:t xml:space="preserve">щодо </w:t>
      </w:r>
      <w:r w:rsidRPr="003C079D">
        <w:rPr>
          <w:sz w:val="28"/>
          <w:szCs w:val="28"/>
          <w:lang w:val="uk-UA"/>
        </w:rPr>
        <w:t>надання фінансової допомоги;</w:t>
      </w:r>
    </w:p>
    <w:p w:rsidR="00665628" w:rsidRPr="003C079D" w:rsidRDefault="00665628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 для суб’єктів мікропідприємництва та малого підприємництва, які відповідають критеріям, встановленим частиною 3 статті 55 Господарського кодексу України, </w:t>
      </w:r>
      <w:r w:rsidRPr="005F2FFC">
        <w:rPr>
          <w:sz w:val="28"/>
          <w:szCs w:val="28"/>
          <w:lang w:val="uk-UA"/>
        </w:rPr>
        <w:t>та працевлаштують не менш як двох осіб, строком не менше ніж на два роки за направленням базових центрів зайнятості.</w:t>
      </w:r>
    </w:p>
    <w:p w:rsidR="00FD34F3" w:rsidRDefault="00F1439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65628">
        <w:rPr>
          <w:sz w:val="28"/>
          <w:szCs w:val="28"/>
          <w:lang w:val="uk-UA"/>
        </w:rPr>
        <w:t>4</w:t>
      </w:r>
      <w:r w:rsidR="00480B01">
        <w:rPr>
          <w:sz w:val="28"/>
          <w:szCs w:val="28"/>
          <w:lang w:val="uk-UA"/>
        </w:rPr>
        <w:t>.</w:t>
      </w:r>
      <w:r w:rsidR="00D24C20">
        <w:rPr>
          <w:sz w:val="28"/>
          <w:szCs w:val="28"/>
          <w:lang w:val="uk-UA"/>
        </w:rPr>
        <w:t xml:space="preserve"> </w:t>
      </w:r>
      <w:r w:rsidR="00FD34F3" w:rsidRPr="003C079D">
        <w:rPr>
          <w:sz w:val="28"/>
          <w:szCs w:val="28"/>
          <w:lang w:val="uk-UA"/>
        </w:rPr>
        <w:t xml:space="preserve">Головним розпорядником коштів з обласного бюджету на надання фінансової допомоги є </w:t>
      </w:r>
      <w:r w:rsidR="0089523C" w:rsidRPr="003C079D">
        <w:rPr>
          <w:sz w:val="28"/>
          <w:szCs w:val="28"/>
          <w:lang w:val="uk-UA"/>
        </w:rPr>
        <w:t>Д</w:t>
      </w:r>
      <w:r w:rsidR="00FD34F3" w:rsidRPr="003C079D">
        <w:rPr>
          <w:sz w:val="28"/>
          <w:szCs w:val="28"/>
          <w:lang w:val="uk-UA"/>
        </w:rPr>
        <w:t xml:space="preserve">епартамент </w:t>
      </w:r>
      <w:r w:rsidR="0051584E">
        <w:rPr>
          <w:sz w:val="28"/>
          <w:szCs w:val="28"/>
          <w:lang w:val="uk-UA"/>
        </w:rPr>
        <w:t>агропромислового розвитку та економічної політики</w:t>
      </w:r>
      <w:r w:rsidR="00FD34F3" w:rsidRPr="003C079D">
        <w:rPr>
          <w:sz w:val="28"/>
          <w:szCs w:val="28"/>
          <w:lang w:val="uk-UA"/>
        </w:rPr>
        <w:t xml:space="preserve"> Житомирської обласної державної адміністрації, </w:t>
      </w:r>
      <w:r w:rsidR="00FD34F3" w:rsidRPr="005F2FFC">
        <w:rPr>
          <w:sz w:val="28"/>
          <w:szCs w:val="28"/>
          <w:lang w:val="uk-UA"/>
        </w:rPr>
        <w:t>головними розпорядниками коштів місцевих бюджетів -  територіальні громади області.</w:t>
      </w:r>
    </w:p>
    <w:p w:rsidR="00530C60" w:rsidRPr="00530C60" w:rsidRDefault="00530C60" w:rsidP="00AA3263">
      <w:pPr>
        <w:tabs>
          <w:tab w:val="left" w:pos="945"/>
        </w:tabs>
        <w:suppressAutoHyphens/>
        <w:spacing w:before="120"/>
        <w:ind w:firstLine="709"/>
        <w:jc w:val="both"/>
        <w:rPr>
          <w:sz w:val="28"/>
          <w:szCs w:val="28"/>
          <w:lang w:val="uk-UA"/>
        </w:rPr>
      </w:pPr>
      <w:r w:rsidRPr="00530C60">
        <w:rPr>
          <w:sz w:val="28"/>
          <w:szCs w:val="28"/>
          <w:lang w:val="uk-UA"/>
        </w:rPr>
        <w:lastRenderedPageBreak/>
        <w:t xml:space="preserve">Фінансування здійснюється в межах асигнувань, передбачених в обласному бюджеті на відповідний бюджетний рік, перерахованих до місцевих бюджетів у вигляді субвенції, та коштів бюджетів  територіальних громад на умовах співфінансування (далі – бюджетні кошти). </w:t>
      </w:r>
    </w:p>
    <w:p w:rsidR="00FD34F3" w:rsidRPr="00897A01" w:rsidRDefault="00FD34F3" w:rsidP="00AA3263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r w:rsidRPr="00897A01">
        <w:rPr>
          <w:b/>
          <w:sz w:val="28"/>
          <w:szCs w:val="28"/>
          <w:lang w:val="uk-UA"/>
        </w:rPr>
        <w:t>ІІ</w:t>
      </w:r>
      <w:r w:rsidR="00843734">
        <w:rPr>
          <w:b/>
          <w:sz w:val="28"/>
          <w:szCs w:val="28"/>
          <w:lang w:val="uk-UA"/>
        </w:rPr>
        <w:t>.</w:t>
      </w:r>
      <w:r w:rsidRPr="00897A01">
        <w:rPr>
          <w:b/>
          <w:sz w:val="28"/>
          <w:szCs w:val="28"/>
          <w:lang w:val="uk-UA"/>
        </w:rPr>
        <w:t xml:space="preserve"> Умови надання та повернення коштів фінансової допомоги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2.</w:t>
      </w:r>
      <w:r w:rsidR="00BD5B25">
        <w:rPr>
          <w:sz w:val="28"/>
          <w:szCs w:val="28"/>
          <w:lang w:val="uk-UA"/>
        </w:rPr>
        <w:t>1</w:t>
      </w:r>
      <w:r w:rsidR="00480B01">
        <w:rPr>
          <w:sz w:val="28"/>
          <w:szCs w:val="28"/>
          <w:lang w:val="uk-UA"/>
        </w:rPr>
        <w:t>.</w:t>
      </w:r>
      <w:r w:rsidR="00333DEE" w:rsidRPr="003C079D"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>Право на одержання фінансової допомоги мають суб’єкти підприємництва, які зареєстровані та здійснюють підприємницьку діяльність на території Житомирської області;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не мають заборгованості перед державним і місцевими бюджетами зі сплати податків, зборів та інших обов’язкових платежів; </w:t>
      </w:r>
    </w:p>
    <w:p w:rsidR="00FD34F3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реалізують або мають наміри реалізовувати бізнес – плани. </w:t>
      </w:r>
    </w:p>
    <w:p w:rsidR="00F1439A" w:rsidRDefault="00F1439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D5B25">
        <w:rPr>
          <w:sz w:val="28"/>
          <w:szCs w:val="28"/>
          <w:lang w:val="uk-UA"/>
        </w:rPr>
        <w:t>2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>Фінансова допомога на реалізацію проектів відповідно до цього Порядку надається на конкурсних засадах (далі - конкурсний відбір) у межах асигнувань, передбачених у бюджетах на відповідний бюджетний рік.</w:t>
      </w:r>
    </w:p>
    <w:p w:rsidR="00F1439A" w:rsidRPr="003C079D" w:rsidRDefault="00F1439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Розмір фінансової допомоги не може перевищувати 40 розмірів прожиткового мінімуму для працездатної особи, встановленого на початок відповідного року, один раз у бюджетний рік.</w:t>
      </w:r>
    </w:p>
    <w:p w:rsidR="00F1439A" w:rsidRPr="003C079D" w:rsidRDefault="00DD72B4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F1439A" w:rsidRPr="003C079D">
        <w:rPr>
          <w:sz w:val="28"/>
          <w:szCs w:val="28"/>
          <w:lang w:val="uk-UA"/>
        </w:rPr>
        <w:t>Обов’язковою умовою надання фінансової допомоги є співфінансування за рахунок коштів обласного бюджету (50%) та коштів відповідного місцевого бюджету за місцем фактичного провадження господарської діяльності (50 %).</w:t>
      </w:r>
    </w:p>
    <w:p w:rsidR="007F2B15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2.</w:t>
      </w:r>
      <w:r w:rsidR="00F1439A">
        <w:rPr>
          <w:sz w:val="28"/>
          <w:szCs w:val="28"/>
          <w:lang w:val="uk-UA"/>
        </w:rPr>
        <w:t>4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 xml:space="preserve"> Фінансова </w:t>
      </w:r>
      <w:r w:rsidR="00843734">
        <w:rPr>
          <w:sz w:val="28"/>
          <w:szCs w:val="28"/>
          <w:lang w:val="uk-UA"/>
        </w:rPr>
        <w:t>допомога</w:t>
      </w:r>
      <w:r w:rsidRPr="003C079D">
        <w:rPr>
          <w:sz w:val="28"/>
          <w:szCs w:val="28"/>
          <w:lang w:val="uk-UA"/>
        </w:rPr>
        <w:t xml:space="preserve"> надається в межах асигнувань, передбачених в обласному бюджеті на відповідний бюджетний рік та коштів бюджетів  територіальних громад</w:t>
      </w:r>
      <w:r w:rsidR="007F2B15">
        <w:rPr>
          <w:sz w:val="28"/>
          <w:szCs w:val="28"/>
          <w:lang w:val="uk-UA"/>
        </w:rPr>
        <w:t xml:space="preserve">. </w:t>
      </w:r>
      <w:r w:rsidR="007F2B15" w:rsidRPr="00AA3263">
        <w:rPr>
          <w:sz w:val="28"/>
          <w:szCs w:val="28"/>
          <w:lang w:val="uk-UA"/>
        </w:rPr>
        <w:t>Кошти обласного бюджету спрямовуються субвенцією до бюджетів відповідних територіальних громад.</w:t>
      </w:r>
    </w:p>
    <w:p w:rsidR="00FD34F3" w:rsidRDefault="00432E8F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7F2B15" w:rsidRPr="00AA3263">
        <w:rPr>
          <w:sz w:val="28"/>
          <w:szCs w:val="28"/>
          <w:lang w:val="uk-UA"/>
        </w:rPr>
        <w:t>Бюджетні кошти перераховуються Департаментом фінансів облдержадміністрації головному розпоряднику коштів з</w:t>
      </w:r>
      <w:r w:rsidR="00FD34F3" w:rsidRPr="00AA3263">
        <w:rPr>
          <w:sz w:val="28"/>
          <w:szCs w:val="28"/>
          <w:lang w:val="uk-UA"/>
        </w:rPr>
        <w:t xml:space="preserve"> </w:t>
      </w:r>
      <w:r w:rsidR="007F2B15" w:rsidRPr="00AA3263">
        <w:rPr>
          <w:sz w:val="28"/>
          <w:szCs w:val="28"/>
          <w:lang w:val="uk-UA"/>
        </w:rPr>
        <w:t>обласного бюджету на підставі його заявок в межах кошторисних призначень на відповідний бюджетний період</w:t>
      </w:r>
      <w:r w:rsidR="00AF4432" w:rsidRPr="00AA3263">
        <w:rPr>
          <w:sz w:val="28"/>
          <w:szCs w:val="28"/>
          <w:lang w:val="uk-UA"/>
        </w:rPr>
        <w:t xml:space="preserve"> для подальшого перерахування </w:t>
      </w:r>
      <w:r w:rsidR="005B0FF7" w:rsidRPr="00AA3263">
        <w:rPr>
          <w:sz w:val="28"/>
          <w:szCs w:val="28"/>
          <w:lang w:val="uk-UA"/>
        </w:rPr>
        <w:t xml:space="preserve">субвенції </w:t>
      </w:r>
      <w:r w:rsidR="00AF4432" w:rsidRPr="00AA3263">
        <w:rPr>
          <w:sz w:val="28"/>
          <w:szCs w:val="28"/>
          <w:lang w:val="uk-UA"/>
        </w:rPr>
        <w:t>до бюджетів територіальних громад. Заявка на фінансування формується на підставі рішення конкурсної комісії з відбору бізнес-планів.</w:t>
      </w:r>
    </w:p>
    <w:p w:rsidR="005F2FFC" w:rsidRPr="00AA3263" w:rsidRDefault="00480B01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2.6. </w:t>
      </w:r>
      <w:r w:rsidR="00FD34F3" w:rsidRPr="006F6789">
        <w:rPr>
          <w:sz w:val="28"/>
          <w:szCs w:val="28"/>
          <w:lang w:val="uk-UA"/>
        </w:rPr>
        <w:t>Оплата витрат Отримувача фінансової допомоги на закупівлю обладнання та матеріалів</w:t>
      </w:r>
      <w:r w:rsidR="00AF4432">
        <w:rPr>
          <w:sz w:val="28"/>
          <w:szCs w:val="28"/>
          <w:lang w:val="uk-UA"/>
        </w:rPr>
        <w:t xml:space="preserve">, </w:t>
      </w:r>
      <w:r w:rsidR="00AF4432" w:rsidRPr="00AA3263">
        <w:rPr>
          <w:sz w:val="28"/>
          <w:szCs w:val="28"/>
          <w:lang w:val="uk-UA"/>
        </w:rPr>
        <w:t>визначених проектом,</w:t>
      </w:r>
      <w:r w:rsidR="00FD34F3" w:rsidRPr="00AA3263">
        <w:rPr>
          <w:sz w:val="28"/>
          <w:szCs w:val="28"/>
          <w:lang w:val="uk-UA"/>
        </w:rPr>
        <w:t xml:space="preserve"> для організації підприємницької діяльності, передбачених бізнес-планом, проводиться згідно з умовами </w:t>
      </w:r>
      <w:r w:rsidR="00C74361" w:rsidRPr="00AA3263">
        <w:rPr>
          <w:sz w:val="28"/>
          <w:szCs w:val="28"/>
          <w:lang w:val="uk-UA"/>
        </w:rPr>
        <w:t xml:space="preserve">трьохстороннього </w:t>
      </w:r>
      <w:r w:rsidR="00FD34F3" w:rsidRPr="00AA3263">
        <w:rPr>
          <w:sz w:val="28"/>
          <w:szCs w:val="28"/>
          <w:lang w:val="uk-UA"/>
        </w:rPr>
        <w:t>договору, укладеного між ним</w:t>
      </w:r>
      <w:r w:rsidR="006F6789" w:rsidRPr="00AA3263">
        <w:rPr>
          <w:sz w:val="28"/>
          <w:szCs w:val="28"/>
          <w:lang w:val="uk-UA"/>
        </w:rPr>
        <w:t xml:space="preserve">, </w:t>
      </w:r>
      <w:r w:rsidR="004B4FF3" w:rsidRPr="00AA3263">
        <w:rPr>
          <w:sz w:val="28"/>
          <w:szCs w:val="28"/>
          <w:lang w:val="uk-UA"/>
        </w:rPr>
        <w:t>г</w:t>
      </w:r>
      <w:r w:rsidR="006F6789" w:rsidRPr="00AA3263">
        <w:rPr>
          <w:sz w:val="28"/>
          <w:szCs w:val="28"/>
          <w:lang w:val="uk-UA"/>
        </w:rPr>
        <w:t xml:space="preserve">оловним розпорядником коштів </w:t>
      </w:r>
      <w:r w:rsidR="00AF4432" w:rsidRPr="00AA3263">
        <w:rPr>
          <w:sz w:val="28"/>
          <w:szCs w:val="28"/>
          <w:lang w:val="uk-UA"/>
        </w:rPr>
        <w:t>місцевого бюд</w:t>
      </w:r>
      <w:r w:rsidR="0031143A" w:rsidRPr="00AA3263">
        <w:rPr>
          <w:sz w:val="28"/>
          <w:szCs w:val="28"/>
          <w:lang w:val="uk-UA"/>
        </w:rPr>
        <w:t>жету</w:t>
      </w:r>
      <w:r w:rsidR="006F6789" w:rsidRPr="00AA3263">
        <w:rPr>
          <w:sz w:val="28"/>
          <w:szCs w:val="28"/>
          <w:lang w:val="uk-UA"/>
        </w:rPr>
        <w:t xml:space="preserve"> </w:t>
      </w:r>
      <w:r w:rsidR="00FD34F3" w:rsidRPr="00AA3263">
        <w:rPr>
          <w:sz w:val="28"/>
          <w:szCs w:val="28"/>
          <w:lang w:val="uk-UA"/>
        </w:rPr>
        <w:t>та про</w:t>
      </w:r>
      <w:r w:rsidR="006F6789" w:rsidRPr="00AA3263">
        <w:rPr>
          <w:sz w:val="28"/>
          <w:szCs w:val="28"/>
          <w:lang w:val="uk-UA"/>
        </w:rPr>
        <w:t>давцем обладнання і матеріалів.</w:t>
      </w:r>
    </w:p>
    <w:p w:rsidR="00AF4432" w:rsidRPr="00AA3263" w:rsidRDefault="00CC132E" w:rsidP="00AA3263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AA3263">
        <w:rPr>
          <w:sz w:val="28"/>
          <w:szCs w:val="28"/>
          <w:lang w:val="uk-UA"/>
        </w:rPr>
        <w:t>2.7</w:t>
      </w:r>
      <w:r w:rsidR="00480B01">
        <w:rPr>
          <w:sz w:val="28"/>
          <w:szCs w:val="28"/>
          <w:lang w:val="uk-UA"/>
        </w:rPr>
        <w:t>. </w:t>
      </w:r>
      <w:r w:rsidR="00803FA0" w:rsidRPr="00AA3263">
        <w:rPr>
          <w:bCs/>
          <w:spacing w:val="-13"/>
          <w:sz w:val="28"/>
          <w:szCs w:val="28"/>
          <w:lang w:val="uk-UA"/>
        </w:rPr>
        <w:t xml:space="preserve">Термін повернення бюджетних коштів – щомісяця упродовж трьох </w:t>
      </w:r>
      <w:r w:rsidR="00AF4432" w:rsidRPr="00AA3263">
        <w:rPr>
          <w:bCs/>
          <w:spacing w:val="-13"/>
          <w:sz w:val="28"/>
          <w:szCs w:val="28"/>
          <w:lang w:val="uk-UA"/>
        </w:rPr>
        <w:t>років рівними частинами.</w:t>
      </w:r>
    </w:p>
    <w:p w:rsidR="00AF4432" w:rsidRDefault="00AF4432" w:rsidP="00AA3263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AA3263">
        <w:rPr>
          <w:bCs/>
          <w:spacing w:val="-13"/>
          <w:sz w:val="28"/>
          <w:szCs w:val="28"/>
          <w:lang w:val="uk-UA"/>
        </w:rPr>
        <w:lastRenderedPageBreak/>
        <w:t>Повернена отримувачем фінансова допомога в термін 5 робочих днів перераховується місцевим розпорядником коштів на рахунки місцевого та обласного бюджетів відповідно до пропорції співфінансування 50/50%.</w:t>
      </w:r>
    </w:p>
    <w:p w:rsidR="00674537" w:rsidRPr="003C079D" w:rsidRDefault="00CE4CDC" w:rsidP="009C5AE4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5A757E">
        <w:rPr>
          <w:sz w:val="28"/>
          <w:szCs w:val="28"/>
          <w:lang w:val="uk-UA"/>
        </w:rPr>
        <w:t>2.8</w:t>
      </w:r>
      <w:r w:rsidR="00480B01">
        <w:rPr>
          <w:sz w:val="28"/>
          <w:szCs w:val="28"/>
          <w:lang w:val="uk-UA"/>
        </w:rPr>
        <w:t>. </w:t>
      </w:r>
      <w:r w:rsidR="00A05DD2" w:rsidRPr="005A757E">
        <w:rPr>
          <w:sz w:val="28"/>
          <w:szCs w:val="28"/>
          <w:lang w:val="uk-UA"/>
        </w:rPr>
        <w:t>Н</w:t>
      </w:r>
      <w:r w:rsidR="00674537" w:rsidRPr="005A757E">
        <w:rPr>
          <w:sz w:val="28"/>
          <w:szCs w:val="28"/>
          <w:lang w:val="uk-UA"/>
        </w:rPr>
        <w:t>а наступний рік</w:t>
      </w:r>
      <w:r w:rsidR="00A05DD2" w:rsidRPr="005A757E">
        <w:rPr>
          <w:sz w:val="28"/>
          <w:szCs w:val="28"/>
          <w:lang w:val="uk-UA"/>
        </w:rPr>
        <w:t xml:space="preserve"> </w:t>
      </w:r>
      <w:r w:rsidR="00D20372" w:rsidRPr="005A757E">
        <w:rPr>
          <w:sz w:val="28"/>
          <w:szCs w:val="28"/>
          <w:lang w:val="uk-UA"/>
        </w:rPr>
        <w:t xml:space="preserve">сума </w:t>
      </w:r>
      <w:r w:rsidR="00A05DD2" w:rsidRPr="005A757E">
        <w:rPr>
          <w:sz w:val="28"/>
          <w:szCs w:val="28"/>
          <w:lang w:val="uk-UA"/>
        </w:rPr>
        <w:t xml:space="preserve">коштів </w:t>
      </w:r>
      <w:r w:rsidR="001C4496" w:rsidRPr="005A757E">
        <w:rPr>
          <w:sz w:val="28"/>
          <w:szCs w:val="28"/>
          <w:lang w:val="uk-UA"/>
        </w:rPr>
        <w:t xml:space="preserve">обласного бюджету </w:t>
      </w:r>
      <w:r w:rsidR="001C4496">
        <w:rPr>
          <w:sz w:val="28"/>
          <w:szCs w:val="28"/>
          <w:lang w:val="uk-UA"/>
        </w:rPr>
        <w:t xml:space="preserve">для надання </w:t>
      </w:r>
      <w:r w:rsidR="00A05DD2" w:rsidRPr="005A757E">
        <w:rPr>
          <w:sz w:val="28"/>
          <w:szCs w:val="28"/>
          <w:lang w:val="uk-UA"/>
        </w:rPr>
        <w:t xml:space="preserve">фінансової допомоги </w:t>
      </w:r>
      <w:r w:rsidR="001C4496">
        <w:rPr>
          <w:sz w:val="28"/>
          <w:szCs w:val="28"/>
          <w:lang w:val="uk-UA"/>
        </w:rPr>
        <w:t xml:space="preserve">визначається </w:t>
      </w:r>
      <w:r w:rsidR="00510F2E" w:rsidRPr="005A757E">
        <w:rPr>
          <w:sz w:val="28"/>
          <w:szCs w:val="28"/>
          <w:lang w:val="uk-UA"/>
        </w:rPr>
        <w:t xml:space="preserve">на рівні </w:t>
      </w:r>
      <w:r w:rsidR="00BE7EA5" w:rsidRPr="005A757E">
        <w:rPr>
          <w:sz w:val="28"/>
          <w:szCs w:val="28"/>
          <w:lang w:val="uk-UA"/>
        </w:rPr>
        <w:t>суми</w:t>
      </w:r>
      <w:r w:rsidR="001C4496">
        <w:rPr>
          <w:sz w:val="28"/>
          <w:szCs w:val="28"/>
          <w:lang w:val="uk-UA"/>
        </w:rPr>
        <w:t xml:space="preserve">, виділеної </w:t>
      </w:r>
      <w:r w:rsidR="00203C0C" w:rsidRPr="005A757E">
        <w:rPr>
          <w:sz w:val="28"/>
          <w:szCs w:val="28"/>
          <w:lang w:val="uk-UA"/>
        </w:rPr>
        <w:t>у попередньому році</w:t>
      </w:r>
      <w:r w:rsidR="00510F2E" w:rsidRPr="005A757E">
        <w:rPr>
          <w:sz w:val="28"/>
          <w:szCs w:val="28"/>
          <w:lang w:val="uk-UA"/>
        </w:rPr>
        <w:t>, збільшено</w:t>
      </w:r>
      <w:r w:rsidR="00D20372" w:rsidRPr="005A757E">
        <w:rPr>
          <w:sz w:val="28"/>
          <w:szCs w:val="28"/>
          <w:lang w:val="uk-UA"/>
        </w:rPr>
        <w:t>ї</w:t>
      </w:r>
      <w:r w:rsidR="00510F2E" w:rsidRPr="005A757E">
        <w:rPr>
          <w:sz w:val="28"/>
          <w:szCs w:val="28"/>
          <w:lang w:val="uk-UA"/>
        </w:rPr>
        <w:t xml:space="preserve"> </w:t>
      </w:r>
      <w:r w:rsidR="00A05DD2" w:rsidRPr="005A757E">
        <w:rPr>
          <w:sz w:val="28"/>
          <w:szCs w:val="28"/>
          <w:lang w:val="uk-UA"/>
        </w:rPr>
        <w:t xml:space="preserve">на суму </w:t>
      </w:r>
      <w:r w:rsidR="001C4496">
        <w:rPr>
          <w:sz w:val="28"/>
          <w:szCs w:val="28"/>
          <w:lang w:val="uk-UA"/>
        </w:rPr>
        <w:t>повернень</w:t>
      </w:r>
      <w:r w:rsidR="00A05DD2" w:rsidRPr="005A757E">
        <w:rPr>
          <w:sz w:val="28"/>
          <w:szCs w:val="28"/>
          <w:lang w:val="uk-UA"/>
        </w:rPr>
        <w:t xml:space="preserve"> фінансово</w:t>
      </w:r>
      <w:r w:rsidR="001C4496">
        <w:rPr>
          <w:sz w:val="28"/>
          <w:szCs w:val="28"/>
          <w:lang w:val="uk-UA"/>
        </w:rPr>
        <w:t>ї</w:t>
      </w:r>
      <w:r w:rsidR="00A05DD2" w:rsidRPr="005A757E">
        <w:rPr>
          <w:sz w:val="28"/>
          <w:szCs w:val="28"/>
          <w:lang w:val="uk-UA"/>
        </w:rPr>
        <w:t xml:space="preserve"> допомог</w:t>
      </w:r>
      <w:r w:rsidR="001C4496">
        <w:rPr>
          <w:sz w:val="28"/>
          <w:szCs w:val="28"/>
          <w:lang w:val="uk-UA"/>
        </w:rPr>
        <w:t>и</w:t>
      </w:r>
      <w:r w:rsidR="00A05DD2" w:rsidRPr="005A757E">
        <w:rPr>
          <w:sz w:val="28"/>
          <w:szCs w:val="28"/>
          <w:lang w:val="uk-UA"/>
        </w:rPr>
        <w:t xml:space="preserve">  </w:t>
      </w:r>
      <w:r w:rsidR="00765211" w:rsidRPr="005A757E">
        <w:rPr>
          <w:sz w:val="28"/>
          <w:szCs w:val="28"/>
          <w:lang w:val="uk-UA"/>
        </w:rPr>
        <w:t>у</w:t>
      </w:r>
      <w:r w:rsidR="00A05DD2" w:rsidRPr="005A757E">
        <w:rPr>
          <w:sz w:val="28"/>
          <w:szCs w:val="28"/>
          <w:lang w:val="uk-UA"/>
        </w:rPr>
        <w:t xml:space="preserve"> попередньому році.</w:t>
      </w:r>
    </w:p>
    <w:p w:rsidR="00FD34F3" w:rsidRPr="00897A01" w:rsidRDefault="00FD34F3" w:rsidP="00AA3263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r w:rsidRPr="00897A01">
        <w:rPr>
          <w:b/>
          <w:sz w:val="28"/>
          <w:szCs w:val="28"/>
          <w:lang w:val="uk-UA"/>
        </w:rPr>
        <w:t>ІІІ</w:t>
      </w:r>
      <w:r w:rsidR="00843734">
        <w:rPr>
          <w:b/>
          <w:sz w:val="28"/>
          <w:szCs w:val="28"/>
          <w:lang w:val="uk-UA"/>
        </w:rPr>
        <w:t>.</w:t>
      </w:r>
      <w:r w:rsidRPr="00897A01">
        <w:rPr>
          <w:b/>
          <w:sz w:val="28"/>
          <w:szCs w:val="28"/>
          <w:lang w:val="uk-UA"/>
        </w:rPr>
        <w:t xml:space="preserve"> Суб’єкти підприємництва, які не мають права на одержання фінансової допомоги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На одержання фінансової допомоги не мають права суб’єкти підприємництва, які: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мають заборгованість перед бюджетом, Пенсійним фондом України, фондами загальнообов’язкового державного соціального страхування;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є нерезидентами України, за винятком випадків, передбачених міжнародними договорами України;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 здійснюють виробництво та/або реалізацію зброї, алкогольних напоїв, тютюнових виробів, обмін валют;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визнані банкрутами або стосовно яких порушено справу про банкрутство;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 перебувають у стадії припинення юридичної особи або припинення підприємницької діяльності фізичної особи - підприємця;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подали завідомо недостовірні відомості та документи під час звернення за наданням фінансової допомоги;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- отримали державну підтримку з порушенням умов її надання або умов щодо цільового використання бюджетних коштів, що доведено в установленому порядку. </w:t>
      </w:r>
    </w:p>
    <w:p w:rsidR="00FD34F3" w:rsidRPr="00897A01" w:rsidRDefault="00FD34F3" w:rsidP="00AA3263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r w:rsidRPr="00897A01">
        <w:rPr>
          <w:b/>
          <w:sz w:val="28"/>
          <w:szCs w:val="28"/>
          <w:lang w:val="uk-UA"/>
        </w:rPr>
        <w:t>ІV</w:t>
      </w:r>
      <w:r w:rsidR="00843734">
        <w:rPr>
          <w:b/>
          <w:sz w:val="28"/>
          <w:szCs w:val="28"/>
          <w:lang w:val="uk-UA"/>
        </w:rPr>
        <w:t>.</w:t>
      </w:r>
      <w:r w:rsidRPr="00897A01">
        <w:rPr>
          <w:b/>
          <w:sz w:val="28"/>
          <w:szCs w:val="28"/>
          <w:lang w:val="uk-UA"/>
        </w:rPr>
        <w:t xml:space="preserve"> Основні критерії конкурсу бізнес-планів для надання фінансової допомоги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 Основними критеріями конкурсного відбору бізнес-планів для надання</w:t>
      </w:r>
      <w:r w:rsidR="007A0A3E" w:rsidRPr="003C079D"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>фінансової допомоги</w:t>
      </w:r>
      <w:r w:rsidR="007A0A3E" w:rsidRPr="003C079D"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 xml:space="preserve">є: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- кількість додаткових робочих місць, які планується створити;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- рівень середньомісячної заробітної плати працівників, передбачений проектом;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- обсяг запланованих надходжень до бюджету від сплати податків, зборів (обов’язкових платежів);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lastRenderedPageBreak/>
        <w:t>- впровадження інноваційних, енергоефективних або ресурсозберігаючих технологій, у тому числі у сфері енергозбереження;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- спрямованість проекту на вирішення екологічних проблем;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- соціальне значення бізнес - плану.</w:t>
      </w:r>
    </w:p>
    <w:p w:rsidR="00FD34F3" w:rsidRPr="004625F5" w:rsidRDefault="00FD34F3" w:rsidP="00AA3263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r w:rsidRPr="004625F5">
        <w:rPr>
          <w:b/>
          <w:sz w:val="28"/>
          <w:szCs w:val="28"/>
          <w:lang w:val="uk-UA"/>
        </w:rPr>
        <w:t>V. Основні засади проведення конкурсного відбору</w:t>
      </w:r>
    </w:p>
    <w:p w:rsidR="00FD34F3" w:rsidRPr="003C079D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480B01">
        <w:rPr>
          <w:sz w:val="28"/>
          <w:szCs w:val="28"/>
          <w:lang w:val="uk-UA"/>
        </w:rPr>
        <w:t>. </w:t>
      </w:r>
      <w:r w:rsidR="00FD34F3" w:rsidRPr="003C079D">
        <w:rPr>
          <w:sz w:val="28"/>
          <w:szCs w:val="28"/>
          <w:lang w:val="uk-UA"/>
        </w:rPr>
        <w:t xml:space="preserve">Метою проведення конкурсного відбору бізнес – планів  є відбір безробітних та суб’єктів підприємницької діяльності, яким за рахунок коштів обласного бюджету та відповідних бюджетів територіальних громад </w:t>
      </w:r>
      <w:r w:rsidR="00874506">
        <w:rPr>
          <w:sz w:val="28"/>
          <w:szCs w:val="28"/>
          <w:lang w:val="uk-UA"/>
        </w:rPr>
        <w:t xml:space="preserve">за умови співфінансування </w:t>
      </w:r>
      <w:r w:rsidR="00FD34F3" w:rsidRPr="003C079D">
        <w:rPr>
          <w:sz w:val="28"/>
          <w:szCs w:val="28"/>
          <w:lang w:val="uk-UA"/>
        </w:rPr>
        <w:t>буде надан</w:t>
      </w:r>
      <w:r w:rsidR="003536AF" w:rsidRPr="003C079D">
        <w:rPr>
          <w:sz w:val="28"/>
          <w:szCs w:val="28"/>
          <w:lang w:val="uk-UA"/>
        </w:rPr>
        <w:t xml:space="preserve">о </w:t>
      </w:r>
      <w:r w:rsidR="00FD34F3" w:rsidRPr="003C079D">
        <w:rPr>
          <w:sz w:val="28"/>
          <w:szCs w:val="28"/>
          <w:lang w:val="uk-UA"/>
        </w:rPr>
        <w:t>фінансов</w:t>
      </w:r>
      <w:r w:rsidR="00B63922">
        <w:rPr>
          <w:sz w:val="28"/>
          <w:szCs w:val="28"/>
          <w:lang w:val="uk-UA"/>
        </w:rPr>
        <w:t xml:space="preserve">у </w:t>
      </w:r>
      <w:r w:rsidR="00FD34F3" w:rsidRPr="003C079D">
        <w:rPr>
          <w:sz w:val="28"/>
          <w:szCs w:val="28"/>
          <w:lang w:val="uk-UA"/>
        </w:rPr>
        <w:t>допомог</w:t>
      </w:r>
      <w:r w:rsidR="00B63922">
        <w:rPr>
          <w:sz w:val="28"/>
          <w:szCs w:val="28"/>
          <w:lang w:val="uk-UA"/>
        </w:rPr>
        <w:t>у</w:t>
      </w:r>
      <w:r w:rsidR="00FD34F3" w:rsidRPr="003C079D">
        <w:rPr>
          <w:sz w:val="28"/>
          <w:szCs w:val="28"/>
          <w:lang w:val="uk-UA"/>
        </w:rPr>
        <w:t xml:space="preserve">. </w:t>
      </w:r>
    </w:p>
    <w:p w:rsidR="00FD34F3" w:rsidRPr="003C079D" w:rsidRDefault="00DF1051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FD34F3" w:rsidRPr="003C079D">
        <w:rPr>
          <w:sz w:val="28"/>
          <w:szCs w:val="28"/>
          <w:lang w:val="uk-UA"/>
        </w:rPr>
        <w:t xml:space="preserve">Організаційне забезпечення проведення конкурсу здійснюється Головним розпорядником коштів з обласного бюджету. </w:t>
      </w:r>
    </w:p>
    <w:p w:rsidR="003A0E76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0" w:name="n109"/>
      <w:bookmarkEnd w:id="0"/>
      <w:r>
        <w:rPr>
          <w:sz w:val="28"/>
          <w:szCs w:val="28"/>
          <w:lang w:val="uk-UA"/>
        </w:rPr>
        <w:t>5.3</w:t>
      </w:r>
      <w:r w:rsidR="00480B01">
        <w:rPr>
          <w:sz w:val="28"/>
          <w:szCs w:val="28"/>
          <w:lang w:val="uk-UA"/>
        </w:rPr>
        <w:t>.</w:t>
      </w:r>
      <w:r w:rsidR="00200D98">
        <w:rPr>
          <w:sz w:val="28"/>
          <w:szCs w:val="28"/>
          <w:lang w:val="uk-UA"/>
        </w:rPr>
        <w:t> </w:t>
      </w:r>
      <w:r w:rsidR="00B45C3F">
        <w:rPr>
          <w:sz w:val="28"/>
          <w:szCs w:val="28"/>
          <w:lang w:val="uk-UA"/>
        </w:rPr>
        <w:t>Для</w:t>
      </w:r>
      <w:r w:rsidR="004C7F32" w:rsidRPr="00DE0C2A">
        <w:rPr>
          <w:sz w:val="28"/>
          <w:szCs w:val="28"/>
          <w:lang w:val="uk-UA"/>
        </w:rPr>
        <w:t xml:space="preserve"> участ</w:t>
      </w:r>
      <w:r w:rsidR="00B45C3F">
        <w:rPr>
          <w:sz w:val="28"/>
          <w:szCs w:val="28"/>
          <w:lang w:val="uk-UA"/>
        </w:rPr>
        <w:t>і</w:t>
      </w:r>
      <w:r w:rsidR="004C7F32" w:rsidRPr="00DE0C2A">
        <w:rPr>
          <w:sz w:val="28"/>
          <w:szCs w:val="28"/>
          <w:lang w:val="uk-UA"/>
        </w:rPr>
        <w:t xml:space="preserve"> у конкурсному відборі </w:t>
      </w:r>
      <w:r w:rsidR="00200D98">
        <w:rPr>
          <w:sz w:val="28"/>
          <w:szCs w:val="28"/>
          <w:lang w:val="uk-UA"/>
        </w:rPr>
        <w:t>претенденти для отримання фінансової допомоги</w:t>
      </w:r>
      <w:r w:rsidR="00B677D9">
        <w:rPr>
          <w:sz w:val="28"/>
          <w:szCs w:val="28"/>
          <w:lang w:val="uk-UA"/>
        </w:rPr>
        <w:t xml:space="preserve"> звер</w:t>
      </w:r>
      <w:r w:rsidR="00200D98">
        <w:rPr>
          <w:sz w:val="28"/>
          <w:szCs w:val="28"/>
          <w:lang w:val="uk-UA"/>
        </w:rPr>
        <w:t>таю</w:t>
      </w:r>
      <w:r w:rsidR="00DE0C2A" w:rsidRPr="00DE0C2A">
        <w:rPr>
          <w:sz w:val="28"/>
          <w:szCs w:val="28"/>
          <w:lang w:val="uk-UA"/>
        </w:rPr>
        <w:t>ться</w:t>
      </w:r>
      <w:r w:rsidR="003A0E76" w:rsidRPr="00DE0C2A">
        <w:rPr>
          <w:sz w:val="28"/>
          <w:szCs w:val="28"/>
          <w:lang w:val="uk-UA"/>
        </w:rPr>
        <w:t xml:space="preserve"> до відповідних органів місцевого самоврядування (або до уповноважених ними органів або осіб) за місцем провадження господарської діяльності/реалізації</w:t>
      </w:r>
      <w:r w:rsidR="004C7F32" w:rsidRPr="00DE0C2A">
        <w:rPr>
          <w:sz w:val="28"/>
          <w:szCs w:val="28"/>
          <w:lang w:val="uk-UA"/>
        </w:rPr>
        <w:t xml:space="preserve"> проекту</w:t>
      </w:r>
      <w:r w:rsidR="002A11B7" w:rsidRPr="00DE0C2A">
        <w:rPr>
          <w:sz w:val="28"/>
          <w:szCs w:val="28"/>
          <w:lang w:val="uk-UA"/>
        </w:rPr>
        <w:t>.</w:t>
      </w:r>
    </w:p>
    <w:p w:rsidR="00B45C3F" w:rsidRDefault="00B45C3F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 xml:space="preserve">Учасник конкурсного відбору для отримання фінансової допомоги розробляє бізнес-план та заповнює заявку за формою, згідно з додатком 1 до Порядку. </w:t>
      </w:r>
      <w:bookmarkStart w:id="1" w:name="n127"/>
      <w:bookmarkStart w:id="2" w:name="n110"/>
      <w:bookmarkEnd w:id="1"/>
      <w:bookmarkEnd w:id="2"/>
    </w:p>
    <w:p w:rsidR="00DF1051" w:rsidRPr="003C079D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="00480B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200D98">
        <w:rPr>
          <w:sz w:val="28"/>
          <w:szCs w:val="28"/>
          <w:lang w:val="uk-UA"/>
        </w:rPr>
        <w:t>Для учасників конкурсного відбору з числа зареєстрованих безробітних б</w:t>
      </w:r>
      <w:r w:rsidR="00DF1051" w:rsidRPr="003C079D">
        <w:rPr>
          <w:sz w:val="28"/>
          <w:szCs w:val="28"/>
          <w:lang w:val="uk-UA"/>
        </w:rPr>
        <w:t>азові центри зайнятості надають консультації з питань провадж</w:t>
      </w:r>
      <w:r w:rsidR="00DF1051">
        <w:rPr>
          <w:sz w:val="28"/>
          <w:szCs w:val="28"/>
          <w:lang w:val="uk-UA"/>
        </w:rPr>
        <w:t>ення підприємницької діяльності.</w:t>
      </w:r>
    </w:p>
    <w:p w:rsidR="004528CF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bookmarkStart w:id="3" w:name="n120"/>
      <w:bookmarkStart w:id="4" w:name="n117"/>
      <w:bookmarkStart w:id="5" w:name="n118"/>
      <w:bookmarkStart w:id="6" w:name="n34"/>
      <w:bookmarkEnd w:id="3"/>
      <w:bookmarkEnd w:id="4"/>
      <w:bookmarkEnd w:id="5"/>
      <w:bookmarkEnd w:id="6"/>
      <w:r w:rsidR="00480B01">
        <w:rPr>
          <w:sz w:val="28"/>
          <w:szCs w:val="28"/>
          <w:lang w:val="uk-UA"/>
        </w:rPr>
        <w:t>.</w:t>
      </w:r>
      <w:r w:rsidR="00FD34F3" w:rsidRPr="003C079D">
        <w:rPr>
          <w:sz w:val="28"/>
          <w:szCs w:val="28"/>
          <w:lang w:val="uk-UA"/>
        </w:rPr>
        <w:t xml:space="preserve"> З метою вирішення питань щодо надання фінансової допомоги утворюється </w:t>
      </w:r>
      <w:r w:rsidR="004625F5" w:rsidRPr="00EC550F">
        <w:rPr>
          <w:sz w:val="28"/>
          <w:szCs w:val="28"/>
          <w:lang w:val="uk-UA"/>
        </w:rPr>
        <w:t>конкурсн</w:t>
      </w:r>
      <w:r w:rsidR="00DF1051">
        <w:rPr>
          <w:sz w:val="28"/>
          <w:szCs w:val="28"/>
          <w:lang w:val="uk-UA"/>
        </w:rPr>
        <w:t>а</w:t>
      </w:r>
      <w:r w:rsidR="004625F5" w:rsidRPr="00EC550F">
        <w:rPr>
          <w:sz w:val="28"/>
          <w:szCs w:val="28"/>
          <w:lang w:val="uk-UA"/>
        </w:rPr>
        <w:t xml:space="preserve"> комісі</w:t>
      </w:r>
      <w:r w:rsidR="00DF1051">
        <w:rPr>
          <w:sz w:val="28"/>
          <w:szCs w:val="28"/>
          <w:lang w:val="uk-UA"/>
        </w:rPr>
        <w:t>я</w:t>
      </w:r>
      <w:r w:rsidR="004625F5">
        <w:rPr>
          <w:sz w:val="28"/>
          <w:szCs w:val="28"/>
          <w:lang w:val="uk-UA"/>
        </w:rPr>
        <w:t xml:space="preserve">, </w:t>
      </w:r>
      <w:r w:rsidR="009E4829">
        <w:rPr>
          <w:sz w:val="28"/>
          <w:szCs w:val="28"/>
          <w:lang w:val="uk-UA"/>
        </w:rPr>
        <w:t xml:space="preserve">яка </w:t>
      </w:r>
      <w:r w:rsidR="009E4829" w:rsidRPr="004625F5">
        <w:rPr>
          <w:sz w:val="28"/>
          <w:szCs w:val="28"/>
          <w:lang w:val="uk-UA"/>
        </w:rPr>
        <w:t xml:space="preserve">діє </w:t>
      </w:r>
      <w:r w:rsidR="00EC550F" w:rsidRPr="004625F5">
        <w:rPr>
          <w:sz w:val="28"/>
          <w:szCs w:val="28"/>
          <w:lang w:val="uk-UA"/>
        </w:rPr>
        <w:t>відповідно до</w:t>
      </w:r>
      <w:r w:rsidR="009E4829" w:rsidRPr="004625F5">
        <w:rPr>
          <w:sz w:val="28"/>
          <w:szCs w:val="28"/>
          <w:lang w:val="uk-UA"/>
        </w:rPr>
        <w:t xml:space="preserve"> П</w:t>
      </w:r>
      <w:r w:rsidR="00EC550F" w:rsidRPr="004625F5">
        <w:rPr>
          <w:sz w:val="28"/>
          <w:szCs w:val="28"/>
          <w:lang w:val="uk-UA"/>
        </w:rPr>
        <w:t>оложення</w:t>
      </w:r>
      <w:bookmarkStart w:id="7" w:name="n128"/>
      <w:bookmarkEnd w:id="7"/>
      <w:r w:rsidR="004625F5">
        <w:rPr>
          <w:sz w:val="28"/>
          <w:szCs w:val="28"/>
          <w:lang w:val="uk-UA"/>
        </w:rPr>
        <w:t xml:space="preserve"> згідно з додатком </w:t>
      </w:r>
      <w:r w:rsidR="009E4829">
        <w:rPr>
          <w:sz w:val="28"/>
          <w:szCs w:val="28"/>
          <w:lang w:val="uk-UA"/>
        </w:rPr>
        <w:t>2</w:t>
      </w:r>
      <w:r w:rsidR="004625F5">
        <w:rPr>
          <w:sz w:val="28"/>
          <w:szCs w:val="28"/>
          <w:lang w:val="uk-UA"/>
        </w:rPr>
        <w:t>.</w:t>
      </w:r>
    </w:p>
    <w:p w:rsidR="00077FDC" w:rsidRPr="00874506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="00480B01">
        <w:rPr>
          <w:sz w:val="28"/>
          <w:szCs w:val="28"/>
          <w:lang w:val="uk-UA"/>
        </w:rPr>
        <w:t>.</w:t>
      </w:r>
      <w:r w:rsidR="00FD34F3" w:rsidRPr="00874506">
        <w:rPr>
          <w:sz w:val="28"/>
          <w:szCs w:val="28"/>
          <w:lang w:val="uk-UA"/>
        </w:rPr>
        <w:t> </w:t>
      </w:r>
      <w:r w:rsidR="00077FDC" w:rsidRPr="00874506">
        <w:rPr>
          <w:sz w:val="28"/>
          <w:szCs w:val="28"/>
          <w:lang w:val="uk-UA"/>
        </w:rPr>
        <w:t>Склад комісії затверджується спільним розпорядженням голови обласної державної адміністрації та голови обласної ради.</w:t>
      </w:r>
    </w:p>
    <w:p w:rsidR="00646683" w:rsidRDefault="008E534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Співголовами </w:t>
      </w:r>
      <w:r w:rsidR="00FD34F3" w:rsidRPr="00077FDC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є </w:t>
      </w:r>
      <w:r w:rsidR="00FD34F3" w:rsidRPr="00077FDC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и голів</w:t>
      </w:r>
      <w:r w:rsidR="00FD34F3" w:rsidRPr="00077F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обласної ради</w:t>
      </w:r>
      <w:r w:rsidRPr="00077F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FD34F3" w:rsidRPr="00077FD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бласної державної адміністрації. До складу комісії включаються на паритетних засадах </w:t>
      </w:r>
      <w:r w:rsidR="00263CE7">
        <w:rPr>
          <w:sz w:val="28"/>
          <w:szCs w:val="28"/>
          <w:lang w:val="uk-UA"/>
        </w:rPr>
        <w:t xml:space="preserve"> </w:t>
      </w:r>
      <w:r w:rsidR="00FD34F3" w:rsidRPr="003C0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представники </w:t>
      </w:r>
      <w:r w:rsidR="00646683">
        <w:rPr>
          <w:sz w:val="28"/>
          <w:szCs w:val="28"/>
          <w:lang w:val="uk-UA"/>
        </w:rPr>
        <w:t xml:space="preserve">з числа </w:t>
      </w:r>
      <w:r>
        <w:rPr>
          <w:sz w:val="28"/>
          <w:szCs w:val="28"/>
          <w:lang w:val="uk-UA"/>
        </w:rPr>
        <w:t>депута</w:t>
      </w:r>
      <w:r w:rsidR="00646683">
        <w:rPr>
          <w:sz w:val="28"/>
          <w:szCs w:val="28"/>
          <w:lang w:val="uk-UA"/>
        </w:rPr>
        <w:t>тів</w:t>
      </w:r>
      <w:r w:rsidR="00263CE7" w:rsidRPr="003C079D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 xml:space="preserve"> та</w:t>
      </w:r>
      <w:r w:rsidR="00263CE7" w:rsidRPr="003C079D">
        <w:rPr>
          <w:sz w:val="28"/>
          <w:szCs w:val="28"/>
          <w:lang w:val="uk-UA"/>
        </w:rPr>
        <w:t xml:space="preserve"> </w:t>
      </w:r>
      <w:r w:rsidR="00646683">
        <w:rPr>
          <w:sz w:val="28"/>
          <w:szCs w:val="28"/>
          <w:lang w:val="uk-UA"/>
        </w:rPr>
        <w:t xml:space="preserve">структурних підрозділів </w:t>
      </w:r>
      <w:r w:rsidR="00FD34F3" w:rsidRPr="003C079D">
        <w:rPr>
          <w:sz w:val="28"/>
          <w:szCs w:val="28"/>
          <w:lang w:val="uk-UA"/>
        </w:rPr>
        <w:t xml:space="preserve">облдержадміністрації, </w:t>
      </w:r>
      <w:r w:rsidR="00E92D9E">
        <w:rPr>
          <w:sz w:val="28"/>
          <w:szCs w:val="28"/>
          <w:lang w:val="uk-UA"/>
        </w:rPr>
        <w:t xml:space="preserve">а також </w:t>
      </w:r>
      <w:r w:rsidR="00646683">
        <w:rPr>
          <w:sz w:val="28"/>
          <w:szCs w:val="28"/>
          <w:lang w:val="uk-UA"/>
        </w:rPr>
        <w:t xml:space="preserve">обласних структур, </w:t>
      </w:r>
      <w:r w:rsidR="00FD34F3" w:rsidRPr="003C079D">
        <w:rPr>
          <w:sz w:val="28"/>
          <w:szCs w:val="28"/>
          <w:lang w:val="uk-UA"/>
        </w:rPr>
        <w:t>представники організ</w:t>
      </w:r>
      <w:r w:rsidR="00646683">
        <w:rPr>
          <w:sz w:val="28"/>
          <w:szCs w:val="28"/>
          <w:lang w:val="uk-UA"/>
        </w:rPr>
        <w:t>ацій роботодавців і профспілок.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5.</w:t>
      </w:r>
      <w:r w:rsidR="00B801CC">
        <w:rPr>
          <w:sz w:val="28"/>
          <w:szCs w:val="28"/>
          <w:lang w:val="uk-UA"/>
        </w:rPr>
        <w:t>7</w:t>
      </w:r>
      <w:r w:rsidR="00480B01">
        <w:rPr>
          <w:sz w:val="28"/>
          <w:szCs w:val="28"/>
          <w:lang w:val="uk-UA"/>
        </w:rPr>
        <w:t>.</w:t>
      </w:r>
      <w:r w:rsidR="00B801CC">
        <w:rPr>
          <w:sz w:val="28"/>
          <w:szCs w:val="28"/>
          <w:lang w:val="uk-UA"/>
        </w:rPr>
        <w:t> </w:t>
      </w:r>
      <w:r w:rsidRPr="003C079D">
        <w:rPr>
          <w:sz w:val="28"/>
          <w:szCs w:val="28"/>
          <w:lang w:val="uk-UA"/>
        </w:rPr>
        <w:t>Оголошення про проведення конкурсного відбору оприлюднюється у засобах масової інформації або розміщується на веб-сайтах обласної державної адміністрації, обласної ради та має містити інформацію щодо терміну та умов його проведення, кінцевий термін подання  заявок з відповідними документами, адреса, за якою приймаються заявки з відповідними документами, телефон для довідок.</w:t>
      </w:r>
    </w:p>
    <w:p w:rsidR="007761D5" w:rsidRDefault="007761D5" w:rsidP="007761D5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bookmarkStart w:id="8" w:name="n129"/>
      <w:bookmarkStart w:id="9" w:name="n134"/>
      <w:bookmarkEnd w:id="8"/>
      <w:bookmarkEnd w:id="9"/>
    </w:p>
    <w:p w:rsidR="00F43C7D" w:rsidRDefault="00F43C7D" w:rsidP="007761D5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</w:p>
    <w:p w:rsidR="007761D5" w:rsidRDefault="00FD34F3" w:rsidP="007761D5">
      <w:pPr>
        <w:spacing w:before="120"/>
        <w:ind w:firstLine="709"/>
        <w:jc w:val="center"/>
        <w:rPr>
          <w:b/>
          <w:sz w:val="28"/>
          <w:szCs w:val="28"/>
          <w:lang w:val="uk-UA"/>
        </w:rPr>
      </w:pPr>
      <w:r w:rsidRPr="00F409FD">
        <w:rPr>
          <w:b/>
          <w:sz w:val="28"/>
          <w:szCs w:val="28"/>
          <w:lang w:val="uk-UA"/>
        </w:rPr>
        <w:lastRenderedPageBreak/>
        <w:t>VІ. Контроль за використанням коштів фінансової допомоги</w:t>
      </w:r>
    </w:p>
    <w:p w:rsidR="00FD34F3" w:rsidRPr="00C008AE" w:rsidRDefault="00B801CC" w:rsidP="007761D5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="00480B01">
        <w:rPr>
          <w:sz w:val="28"/>
          <w:szCs w:val="28"/>
          <w:lang w:val="uk-UA"/>
        </w:rPr>
        <w:t>.</w:t>
      </w:r>
      <w:r w:rsidR="00FD34F3" w:rsidRPr="003C079D">
        <w:rPr>
          <w:sz w:val="28"/>
          <w:szCs w:val="28"/>
          <w:lang w:val="uk-UA"/>
        </w:rPr>
        <w:t xml:space="preserve"> Контроль за цільовим використанням коштів фінансової допомоги здійснюють </w:t>
      </w:r>
      <w:r w:rsidR="00FD34F3" w:rsidRPr="00C008AE">
        <w:rPr>
          <w:sz w:val="28"/>
          <w:szCs w:val="28"/>
          <w:lang w:val="uk-UA"/>
        </w:rPr>
        <w:t>головні розпорядники коштів місцевих бюджетів</w:t>
      </w:r>
      <w:r w:rsidR="00C008AE" w:rsidRPr="00C008AE">
        <w:rPr>
          <w:sz w:val="28"/>
          <w:szCs w:val="28"/>
          <w:lang w:val="uk-UA"/>
        </w:rPr>
        <w:t xml:space="preserve"> згідно з чинним </w:t>
      </w:r>
      <w:r w:rsidR="00C008AE" w:rsidRPr="001777E4">
        <w:rPr>
          <w:sz w:val="28"/>
          <w:szCs w:val="28"/>
          <w:lang w:val="uk-UA"/>
        </w:rPr>
        <w:t>законодавством, постійні комісії обласної ради з питань охорони здоров’я, соціального захисту населення та у справах ветеранів та з питань бюджету та фінансів.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6.2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> Контроль за дотриманням цього Порядку здійснюється комісією з питань надання фінансової допомоги.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6.3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> Головні розпорядники коштів місцевих бюджетів подають головному розпоряднику коштів з обласного бюджету звіт про використання коштів щоквартально до 05 числа місяця, наступного за звітним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6.4</w:t>
      </w:r>
      <w:r w:rsidR="00480B01">
        <w:rPr>
          <w:sz w:val="28"/>
          <w:szCs w:val="28"/>
          <w:lang w:val="uk-UA"/>
        </w:rPr>
        <w:t>.</w:t>
      </w:r>
      <w:r w:rsidRPr="003C079D">
        <w:rPr>
          <w:sz w:val="28"/>
          <w:szCs w:val="28"/>
          <w:lang w:val="uk-UA"/>
        </w:rPr>
        <w:t> Комісія заслуховує щокварталу на засіданнях доповіді Отримувачів фінансової допомоги про провадження ними підприємницької діяльності.</w:t>
      </w:r>
      <w:bookmarkStart w:id="10" w:name="n135"/>
      <w:bookmarkStart w:id="11" w:name="n136"/>
      <w:bookmarkEnd w:id="10"/>
      <w:bookmarkEnd w:id="11"/>
      <w:r w:rsidR="007761D5">
        <w:rPr>
          <w:sz w:val="28"/>
          <w:szCs w:val="28"/>
          <w:lang w:val="uk-UA"/>
        </w:rPr>
        <w:t xml:space="preserve"> </w:t>
      </w:r>
      <w:r w:rsidRPr="003C079D">
        <w:rPr>
          <w:sz w:val="28"/>
          <w:szCs w:val="28"/>
          <w:lang w:val="uk-UA"/>
        </w:rPr>
        <w:t>Засідання можуть проводитися з виїздом до місця перебування Отримувачів фінансової допомоги для ознайомлення з питаннями провадження підприємницької діяльності.</w:t>
      </w:r>
    </w:p>
    <w:p w:rsidR="00FD34F3" w:rsidRPr="003C079D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12" w:name="n64"/>
      <w:bookmarkStart w:id="13" w:name="n82"/>
      <w:bookmarkStart w:id="14" w:name="n84"/>
      <w:bookmarkEnd w:id="12"/>
      <w:bookmarkEnd w:id="13"/>
      <w:bookmarkEnd w:id="14"/>
      <w:r>
        <w:rPr>
          <w:sz w:val="28"/>
          <w:szCs w:val="28"/>
          <w:lang w:val="uk-UA"/>
        </w:rPr>
        <w:t>6.5</w:t>
      </w:r>
      <w:r w:rsidR="00480B01">
        <w:rPr>
          <w:sz w:val="28"/>
          <w:szCs w:val="28"/>
          <w:lang w:val="uk-UA"/>
        </w:rPr>
        <w:t>.</w:t>
      </w:r>
      <w:r w:rsidR="00FD34F3" w:rsidRPr="003C079D">
        <w:rPr>
          <w:sz w:val="28"/>
          <w:szCs w:val="28"/>
          <w:lang w:val="uk-UA"/>
        </w:rPr>
        <w:t> Матеріали щодо порушення Отримувачем фінансової допомоги умов договору збирає та подає на розгляд комісії сторона, яка ініціює розгляд питання.</w:t>
      </w:r>
      <w:r w:rsidR="007761D5">
        <w:rPr>
          <w:sz w:val="28"/>
          <w:szCs w:val="28"/>
          <w:lang w:val="uk-UA"/>
        </w:rPr>
        <w:t xml:space="preserve"> 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15" w:name="n85"/>
      <w:bookmarkEnd w:id="15"/>
      <w:r w:rsidRPr="003C079D">
        <w:rPr>
          <w:sz w:val="28"/>
          <w:szCs w:val="28"/>
          <w:lang w:val="uk-UA"/>
        </w:rPr>
        <w:t>Рішення про повернення Отримувачем фінансової допомоги отриманих коштів приймає комісія шляхом оформлення протоколу засідання. Протокол є підставою для проведення претензійно-позовної роботи з повернення коштів.</w:t>
      </w:r>
    </w:p>
    <w:p w:rsidR="0031037A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16" w:name="n86"/>
      <w:bookmarkStart w:id="17" w:name="n81"/>
      <w:bookmarkStart w:id="18" w:name="n139"/>
      <w:bookmarkStart w:id="19" w:name="n140"/>
      <w:bookmarkEnd w:id="16"/>
      <w:bookmarkEnd w:id="17"/>
      <w:bookmarkEnd w:id="18"/>
      <w:bookmarkEnd w:id="19"/>
      <w:r w:rsidRPr="003C079D">
        <w:rPr>
          <w:sz w:val="28"/>
          <w:szCs w:val="28"/>
          <w:lang w:val="uk-UA"/>
        </w:rPr>
        <w:t>6.6</w:t>
      </w:r>
      <w:r w:rsidR="00480B01">
        <w:rPr>
          <w:sz w:val="28"/>
          <w:szCs w:val="28"/>
          <w:lang w:val="uk-UA"/>
        </w:rPr>
        <w:t>. </w:t>
      </w:r>
      <w:r w:rsidRPr="003C079D">
        <w:rPr>
          <w:sz w:val="28"/>
          <w:szCs w:val="28"/>
          <w:lang w:val="uk-UA"/>
        </w:rPr>
        <w:t>Реєстрація зобов’язань розпорядників бюджетних коштів проводиться згідно з вимогами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</w:t>
      </w:r>
      <w:r w:rsidR="0031037A">
        <w:rPr>
          <w:sz w:val="28"/>
          <w:szCs w:val="28"/>
          <w:lang w:val="uk-UA"/>
        </w:rPr>
        <w:t xml:space="preserve"> 02.03.2012 № 309 (зі змінами).</w:t>
      </w:r>
    </w:p>
    <w:p w:rsidR="00FD34F3" w:rsidRPr="003C079D" w:rsidRDefault="00B801CC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480B01">
        <w:rPr>
          <w:sz w:val="28"/>
          <w:szCs w:val="28"/>
          <w:lang w:val="uk-UA"/>
        </w:rPr>
        <w:t>. </w:t>
      </w:r>
      <w:r w:rsidR="0051584E" w:rsidRPr="003C079D">
        <w:rPr>
          <w:sz w:val="28"/>
          <w:szCs w:val="28"/>
          <w:lang w:val="uk-UA"/>
        </w:rPr>
        <w:t xml:space="preserve">Департамент </w:t>
      </w:r>
      <w:r w:rsidR="0051584E">
        <w:rPr>
          <w:sz w:val="28"/>
          <w:szCs w:val="28"/>
          <w:lang w:val="uk-UA"/>
        </w:rPr>
        <w:t>агропромислового розвитку та економічної політики</w:t>
      </w:r>
      <w:r w:rsidR="0051584E" w:rsidRPr="003C079D">
        <w:rPr>
          <w:sz w:val="28"/>
          <w:szCs w:val="28"/>
          <w:lang w:val="uk-UA"/>
        </w:rPr>
        <w:t xml:space="preserve"> </w:t>
      </w:r>
      <w:r w:rsidR="00FD34F3" w:rsidRPr="003C079D">
        <w:rPr>
          <w:sz w:val="28"/>
          <w:szCs w:val="28"/>
          <w:lang w:val="uk-UA"/>
        </w:rPr>
        <w:t>облдержадміністрації здійснює перерахування бюджетних коштів на відкриті поточні рахунки суб’єктів підприємництва відповідно до Порядку казначейського обслуговування місцевих бюджетів, затвердженого наказом Міністерства фінансів України від 23.08.</w:t>
      </w:r>
      <w:r w:rsidR="00683EC0">
        <w:rPr>
          <w:sz w:val="28"/>
          <w:szCs w:val="28"/>
          <w:lang w:val="uk-UA"/>
        </w:rPr>
        <w:t>2012 № 938 (зі змінами).</w:t>
      </w:r>
    </w:p>
    <w:p w:rsidR="00FD34F3" w:rsidRPr="003C079D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sz w:val="28"/>
          <w:szCs w:val="28"/>
          <w:lang w:val="uk-UA"/>
        </w:rPr>
        <w:t>6.8</w:t>
      </w:r>
      <w:r w:rsidR="00480B01">
        <w:rPr>
          <w:sz w:val="28"/>
          <w:szCs w:val="28"/>
          <w:lang w:val="uk-UA"/>
        </w:rPr>
        <w:t>.</w:t>
      </w:r>
      <w:r w:rsidR="007169CB">
        <w:rPr>
          <w:sz w:val="28"/>
          <w:szCs w:val="28"/>
          <w:lang w:val="uk-UA"/>
        </w:rPr>
        <w:t> </w:t>
      </w:r>
      <w:r w:rsidRPr="003C079D">
        <w:rPr>
          <w:sz w:val="28"/>
          <w:szCs w:val="28"/>
          <w:lang w:val="uk-UA"/>
        </w:rPr>
        <w:t xml:space="preserve">Операції, пов’язані з використанням бюджетних коштів, здійснюються відповідно до порядку казначейського обслуговування місцевих бюджетів, затвердженого Міністерством фінансів України. </w:t>
      </w:r>
    </w:p>
    <w:p w:rsidR="00FD34F3" w:rsidRPr="003C079D" w:rsidRDefault="00471A0A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="00480B01">
        <w:rPr>
          <w:sz w:val="28"/>
          <w:szCs w:val="28"/>
          <w:lang w:val="uk-UA"/>
        </w:rPr>
        <w:t>.</w:t>
      </w:r>
      <w:r w:rsidR="00FD34F3" w:rsidRPr="003C079D">
        <w:rPr>
          <w:sz w:val="28"/>
          <w:szCs w:val="28"/>
          <w:lang w:val="uk-UA"/>
        </w:rPr>
        <w:t xml:space="preserve"> Складання та подання звітності про використання коштів обласного бюджету здійснюється в установленому законодавством порядку. </w:t>
      </w:r>
    </w:p>
    <w:p w:rsidR="00FD34F3" w:rsidRDefault="00FD34F3" w:rsidP="00AA326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C079D">
        <w:rPr>
          <w:rFonts w:eastAsia="Calibri"/>
          <w:sz w:val="28"/>
          <w:szCs w:val="28"/>
          <w:lang w:val="uk-UA"/>
        </w:rPr>
        <w:t>6.10</w:t>
      </w:r>
      <w:r w:rsidR="00480B01">
        <w:rPr>
          <w:rFonts w:eastAsia="Calibri"/>
          <w:sz w:val="28"/>
          <w:szCs w:val="28"/>
          <w:lang w:val="uk-UA"/>
        </w:rPr>
        <w:t>. </w:t>
      </w:r>
      <w:r w:rsidRPr="003C079D">
        <w:rPr>
          <w:rFonts w:eastAsia="Calibri"/>
          <w:sz w:val="28"/>
          <w:szCs w:val="28"/>
          <w:lang w:val="uk-UA"/>
        </w:rPr>
        <w:t xml:space="preserve">Питання, які не передбачені цим Порядком, вирішуються відповідно до чинного законодавства. </w:t>
      </w:r>
      <w:r w:rsidRPr="003C079D">
        <w:rPr>
          <w:sz w:val="28"/>
          <w:szCs w:val="28"/>
          <w:lang w:val="uk-UA"/>
        </w:rPr>
        <w:t xml:space="preserve">   </w:t>
      </w:r>
    </w:p>
    <w:p w:rsidR="001A2433" w:rsidRDefault="00332ADE" w:rsidP="00BB2652">
      <w:pPr>
        <w:pStyle w:val="a4"/>
        <w:spacing w:before="0" w:beforeAutospacing="0" w:after="0" w:afterAutospacing="0"/>
        <w:ind w:left="3969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 xml:space="preserve">                                            </w:t>
      </w:r>
    </w:p>
    <w:p w:rsidR="001A2433" w:rsidRDefault="001A2433" w:rsidP="00BB2652">
      <w:pPr>
        <w:pStyle w:val="a4"/>
        <w:spacing w:before="0" w:beforeAutospacing="0" w:after="0" w:afterAutospacing="0"/>
        <w:ind w:left="3969"/>
        <w:jc w:val="both"/>
        <w:rPr>
          <w:bCs/>
          <w:spacing w:val="-13"/>
          <w:sz w:val="28"/>
          <w:szCs w:val="28"/>
          <w:lang w:val="uk-UA"/>
        </w:rPr>
      </w:pPr>
    </w:p>
    <w:p w:rsidR="00FD34F3" w:rsidRPr="00CD26BF" w:rsidRDefault="00332ADE" w:rsidP="00BB2652">
      <w:pPr>
        <w:pStyle w:val="a4"/>
        <w:spacing w:before="0" w:beforeAutospacing="0" w:after="0" w:afterAutospacing="0"/>
        <w:ind w:left="3969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lastRenderedPageBreak/>
        <w:t xml:space="preserve">   </w:t>
      </w:r>
      <w:r w:rsidR="001A2433">
        <w:rPr>
          <w:bCs/>
          <w:spacing w:val="-13"/>
          <w:sz w:val="28"/>
          <w:szCs w:val="28"/>
          <w:lang w:val="uk-UA"/>
        </w:rPr>
        <w:t xml:space="preserve">                                                      </w:t>
      </w:r>
      <w:r w:rsidR="00FD34F3" w:rsidRPr="00CD26BF">
        <w:rPr>
          <w:bCs/>
          <w:spacing w:val="-13"/>
          <w:sz w:val="28"/>
          <w:szCs w:val="28"/>
          <w:lang w:val="uk-UA"/>
        </w:rPr>
        <w:t xml:space="preserve">Додаток 1 до Порядку </w:t>
      </w:r>
    </w:p>
    <w:p w:rsidR="00FD34F3" w:rsidRPr="00CD26BF" w:rsidRDefault="00FD34F3" w:rsidP="00EE059B">
      <w:pPr>
        <w:jc w:val="center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ЗАЯВКА</w:t>
      </w:r>
    </w:p>
    <w:p w:rsidR="00FD34F3" w:rsidRPr="00CD26BF" w:rsidRDefault="00FD34F3" w:rsidP="0071276C">
      <w:pPr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на участь у конкурсі на отримання фінансової допомоги на створення робочих місць з метою мінімізації та подолання негативних наслідків на ринку праці, зумовлених необхідністю запровадження карантинних заходів для запобігання поширенню гострої респіраторної хвороби COVID-19, спричиненої  коронавірусом SARS-CoV-2</w:t>
      </w:r>
      <w:r w:rsidR="00AC1183">
        <w:rPr>
          <w:bCs/>
          <w:spacing w:val="-13"/>
          <w:sz w:val="28"/>
          <w:szCs w:val="28"/>
          <w:lang w:val="uk-UA"/>
        </w:rPr>
        <w:t>,</w:t>
      </w:r>
      <w:r w:rsidRPr="00CD26BF">
        <w:rPr>
          <w:bCs/>
          <w:spacing w:val="-13"/>
          <w:sz w:val="28"/>
          <w:szCs w:val="28"/>
          <w:lang w:val="uk-UA"/>
        </w:rPr>
        <w:t xml:space="preserve"> </w:t>
      </w:r>
      <w:r w:rsidR="00F503B5">
        <w:rPr>
          <w:bCs/>
          <w:spacing w:val="-13"/>
          <w:sz w:val="28"/>
          <w:szCs w:val="28"/>
          <w:lang w:val="uk-UA"/>
        </w:rPr>
        <w:t xml:space="preserve">відповідно до </w:t>
      </w:r>
      <w:r w:rsidR="00D82BB3">
        <w:rPr>
          <w:bCs/>
          <w:spacing w:val="-13"/>
          <w:sz w:val="28"/>
          <w:szCs w:val="28"/>
          <w:lang w:val="uk-UA"/>
        </w:rPr>
        <w:t>додатку 9 до Програми економічного і соціального розвитку Житомирської області на 2021 рік</w:t>
      </w:r>
    </w:p>
    <w:p w:rsidR="00F80909" w:rsidRDefault="00FD34F3" w:rsidP="007D1A5A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Прошу допустити</w:t>
      </w:r>
      <w:r w:rsidR="00F80909">
        <w:rPr>
          <w:bCs/>
          <w:spacing w:val="-13"/>
          <w:sz w:val="28"/>
          <w:szCs w:val="28"/>
          <w:lang w:val="uk-UA"/>
        </w:rPr>
        <w:t xml:space="preserve"> </w:t>
      </w:r>
      <w:r w:rsidRPr="00CD26BF">
        <w:rPr>
          <w:bCs/>
          <w:spacing w:val="-13"/>
          <w:sz w:val="28"/>
          <w:szCs w:val="28"/>
          <w:lang w:val="uk-UA"/>
        </w:rPr>
        <w:t>_________________</w:t>
      </w:r>
      <w:r w:rsidR="00F80909">
        <w:rPr>
          <w:bCs/>
          <w:spacing w:val="-13"/>
          <w:sz w:val="28"/>
          <w:szCs w:val="28"/>
          <w:lang w:val="uk-UA"/>
        </w:rPr>
        <w:t>__________________________________</w:t>
      </w:r>
      <w:r w:rsidRPr="00CD26BF">
        <w:rPr>
          <w:bCs/>
          <w:spacing w:val="-13"/>
          <w:sz w:val="28"/>
          <w:szCs w:val="28"/>
          <w:lang w:val="uk-UA"/>
        </w:rPr>
        <w:t xml:space="preserve">__ </w:t>
      </w:r>
    </w:p>
    <w:p w:rsidR="00885B90" w:rsidRPr="007D1A5A" w:rsidRDefault="004966A0" w:rsidP="007D1A5A">
      <w:pPr>
        <w:jc w:val="both"/>
        <w:rPr>
          <w:bCs/>
          <w:spacing w:val="-13"/>
          <w:sz w:val="22"/>
          <w:szCs w:val="22"/>
          <w:lang w:val="uk-UA"/>
        </w:rPr>
      </w:pPr>
      <w:r>
        <w:rPr>
          <w:bCs/>
          <w:spacing w:val="-13"/>
          <w:sz w:val="22"/>
          <w:szCs w:val="22"/>
          <w:lang w:val="uk-UA"/>
        </w:rPr>
        <w:t xml:space="preserve">                                             </w:t>
      </w:r>
      <w:r w:rsidR="00885B90" w:rsidRPr="007D1A5A">
        <w:rPr>
          <w:bCs/>
          <w:spacing w:val="-13"/>
          <w:sz w:val="22"/>
          <w:szCs w:val="22"/>
          <w:lang w:val="uk-UA"/>
        </w:rPr>
        <w:t xml:space="preserve">                    </w:t>
      </w:r>
      <w:r w:rsidR="00FD34F3" w:rsidRPr="007D1A5A">
        <w:rPr>
          <w:bCs/>
          <w:spacing w:val="-13"/>
          <w:sz w:val="22"/>
          <w:szCs w:val="22"/>
          <w:lang w:val="uk-UA"/>
        </w:rPr>
        <w:t>(ПІБ особи або повна назва суб’єкта підприємництва /</w:t>
      </w:r>
      <w:r w:rsidR="00F503B5" w:rsidRPr="007D1A5A">
        <w:rPr>
          <w:bCs/>
          <w:spacing w:val="-13"/>
          <w:sz w:val="22"/>
          <w:szCs w:val="22"/>
          <w:lang w:val="uk-UA"/>
        </w:rPr>
        <w:t xml:space="preserve"> </w:t>
      </w:r>
      <w:r w:rsidR="00FD34F3" w:rsidRPr="007D1A5A">
        <w:rPr>
          <w:bCs/>
          <w:spacing w:val="-13"/>
          <w:sz w:val="22"/>
          <w:szCs w:val="22"/>
          <w:lang w:val="uk-UA"/>
        </w:rPr>
        <w:t>фізичної особи-підприємця)</w:t>
      </w:r>
    </w:p>
    <w:p w:rsidR="00FD34F3" w:rsidRPr="00CD26BF" w:rsidRDefault="00FD34F3" w:rsidP="00AE30FC">
      <w:pPr>
        <w:spacing w:before="120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 до участі у конкурсному відборі на отримання фінансової допомоги з обласного </w:t>
      </w:r>
      <w:r w:rsidR="00DE459F">
        <w:rPr>
          <w:bCs/>
          <w:spacing w:val="-13"/>
          <w:sz w:val="28"/>
          <w:szCs w:val="28"/>
          <w:lang w:val="uk-UA"/>
        </w:rPr>
        <w:t>та місцевого бюджетів</w:t>
      </w:r>
      <w:r w:rsidRPr="00CD26BF">
        <w:rPr>
          <w:bCs/>
          <w:spacing w:val="-13"/>
          <w:sz w:val="28"/>
          <w:szCs w:val="28"/>
          <w:lang w:val="uk-UA"/>
        </w:rPr>
        <w:t xml:space="preserve"> на умовах співфінансування для реалізації бізнес – плану </w:t>
      </w:r>
      <w:r w:rsidR="005C0FF9">
        <w:rPr>
          <w:bCs/>
          <w:spacing w:val="-13"/>
          <w:sz w:val="28"/>
          <w:szCs w:val="28"/>
          <w:lang w:val="uk-UA"/>
        </w:rPr>
        <w:t xml:space="preserve"> </w:t>
      </w:r>
      <w:r w:rsidRPr="00CD26BF">
        <w:rPr>
          <w:bCs/>
          <w:spacing w:val="-13"/>
          <w:sz w:val="28"/>
          <w:szCs w:val="28"/>
          <w:lang w:val="uk-UA"/>
        </w:rPr>
        <w:t>______________________________________________________________________</w:t>
      </w:r>
      <w:r w:rsidR="005C0FF9">
        <w:rPr>
          <w:bCs/>
          <w:spacing w:val="-13"/>
          <w:sz w:val="28"/>
          <w:szCs w:val="28"/>
          <w:lang w:val="uk-UA"/>
        </w:rPr>
        <w:t>____</w:t>
      </w:r>
      <w:r w:rsidRPr="00CD26BF">
        <w:rPr>
          <w:bCs/>
          <w:spacing w:val="-13"/>
          <w:sz w:val="28"/>
          <w:szCs w:val="28"/>
          <w:lang w:val="uk-UA"/>
        </w:rPr>
        <w:t>_</w:t>
      </w:r>
    </w:p>
    <w:p w:rsidR="00FD34F3" w:rsidRPr="007D1A5A" w:rsidRDefault="005C0FF9" w:rsidP="007D1A5A">
      <w:pPr>
        <w:ind w:firstLine="709"/>
        <w:jc w:val="both"/>
        <w:rPr>
          <w:bCs/>
          <w:spacing w:val="-13"/>
          <w:sz w:val="22"/>
          <w:szCs w:val="22"/>
          <w:lang w:val="uk-UA"/>
        </w:rPr>
      </w:pPr>
      <w:r w:rsidRPr="007D1A5A">
        <w:rPr>
          <w:bCs/>
          <w:spacing w:val="-13"/>
          <w:sz w:val="22"/>
          <w:szCs w:val="22"/>
          <w:lang w:val="uk-UA"/>
        </w:rPr>
        <w:t xml:space="preserve">                                           </w:t>
      </w:r>
      <w:r w:rsidR="00FD34F3" w:rsidRPr="007D1A5A">
        <w:rPr>
          <w:bCs/>
          <w:spacing w:val="-13"/>
          <w:sz w:val="22"/>
          <w:szCs w:val="22"/>
          <w:lang w:val="uk-UA"/>
        </w:rPr>
        <w:t>(назва бізнес – плану</w:t>
      </w:r>
      <w:r w:rsidR="007526D9" w:rsidRPr="007D1A5A">
        <w:rPr>
          <w:bCs/>
          <w:spacing w:val="-13"/>
          <w:sz w:val="22"/>
          <w:szCs w:val="22"/>
          <w:lang w:val="uk-UA"/>
        </w:rPr>
        <w:t xml:space="preserve"> (проекту)</w:t>
      </w:r>
      <w:r w:rsidR="00FD34F3" w:rsidRPr="007D1A5A">
        <w:rPr>
          <w:bCs/>
          <w:spacing w:val="-13"/>
          <w:sz w:val="22"/>
          <w:szCs w:val="22"/>
          <w:lang w:val="uk-UA"/>
        </w:rPr>
        <w:t xml:space="preserve">) 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Відомості про учасник</w:t>
      </w:r>
      <w:r w:rsidR="00895C26">
        <w:rPr>
          <w:bCs/>
          <w:spacing w:val="-13"/>
          <w:sz w:val="28"/>
          <w:szCs w:val="28"/>
          <w:lang w:val="uk-UA"/>
        </w:rPr>
        <w:t>а</w:t>
      </w:r>
      <w:r w:rsidRPr="00CD26BF">
        <w:rPr>
          <w:bCs/>
          <w:spacing w:val="-13"/>
          <w:sz w:val="28"/>
          <w:szCs w:val="28"/>
          <w:lang w:val="uk-UA"/>
        </w:rPr>
        <w:t xml:space="preserve"> конкурсного відбору </w:t>
      </w:r>
      <w:r w:rsidR="007D1A5A">
        <w:rPr>
          <w:bCs/>
          <w:spacing w:val="-13"/>
          <w:sz w:val="28"/>
          <w:szCs w:val="28"/>
          <w:lang w:val="uk-UA"/>
        </w:rPr>
        <w:t>: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- для безробітних: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1. місце проживання /реєстрації; 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2. довідка про перебування на обліку в </w:t>
      </w:r>
      <w:r w:rsidR="00885B90">
        <w:rPr>
          <w:bCs/>
          <w:spacing w:val="-13"/>
          <w:sz w:val="28"/>
          <w:szCs w:val="28"/>
          <w:lang w:val="uk-UA"/>
        </w:rPr>
        <w:t>д</w:t>
      </w:r>
      <w:r w:rsidRPr="001777E4">
        <w:rPr>
          <w:bCs/>
          <w:spacing w:val="-13"/>
          <w:sz w:val="28"/>
          <w:szCs w:val="28"/>
          <w:lang w:val="uk-UA"/>
        </w:rPr>
        <w:t>ержавній службі зайнятості</w:t>
      </w:r>
      <w:r w:rsidRPr="00CD26BF">
        <w:rPr>
          <w:bCs/>
          <w:spacing w:val="-13"/>
          <w:sz w:val="28"/>
          <w:szCs w:val="28"/>
          <w:lang w:val="uk-UA"/>
        </w:rPr>
        <w:t>.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- для  суб’єкта підприємництва: </w:t>
      </w:r>
    </w:p>
    <w:p w:rsidR="00F80909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Юридичн</w:t>
      </w:r>
      <w:r w:rsidR="00F80909">
        <w:rPr>
          <w:bCs/>
          <w:spacing w:val="-13"/>
          <w:sz w:val="28"/>
          <w:szCs w:val="28"/>
          <w:lang w:val="uk-UA"/>
        </w:rPr>
        <w:t xml:space="preserve">а </w:t>
      </w:r>
      <w:r w:rsidRPr="00CD26BF">
        <w:rPr>
          <w:bCs/>
          <w:spacing w:val="-13"/>
          <w:sz w:val="28"/>
          <w:szCs w:val="28"/>
          <w:lang w:val="uk-UA"/>
        </w:rPr>
        <w:t>адреса</w:t>
      </w:r>
      <w:r w:rsidR="004966A0">
        <w:rPr>
          <w:bCs/>
          <w:spacing w:val="-13"/>
          <w:sz w:val="28"/>
          <w:szCs w:val="28"/>
          <w:lang w:val="uk-UA"/>
        </w:rPr>
        <w:t>, к</w:t>
      </w:r>
      <w:r w:rsidR="004966A0" w:rsidRPr="00CD26BF">
        <w:rPr>
          <w:bCs/>
          <w:spacing w:val="-13"/>
          <w:sz w:val="28"/>
          <w:szCs w:val="28"/>
          <w:lang w:val="uk-UA"/>
        </w:rPr>
        <w:t xml:space="preserve">од ЄДРПОУ (ідентифікаційний номер) </w:t>
      </w:r>
      <w:r w:rsidR="004966A0">
        <w:rPr>
          <w:bCs/>
          <w:spacing w:val="-13"/>
          <w:sz w:val="28"/>
          <w:szCs w:val="28"/>
          <w:lang w:val="uk-UA"/>
        </w:rPr>
        <w:t>_______</w:t>
      </w:r>
      <w:r w:rsidRPr="00CD26BF">
        <w:rPr>
          <w:bCs/>
          <w:spacing w:val="-13"/>
          <w:sz w:val="28"/>
          <w:szCs w:val="28"/>
          <w:lang w:val="uk-UA"/>
        </w:rPr>
        <w:t>______</w:t>
      </w:r>
      <w:r w:rsidR="00F80909">
        <w:rPr>
          <w:bCs/>
          <w:spacing w:val="-13"/>
          <w:sz w:val="28"/>
          <w:szCs w:val="28"/>
          <w:lang w:val="uk-UA"/>
        </w:rPr>
        <w:t>_</w:t>
      </w:r>
      <w:r w:rsidRPr="00CD26BF">
        <w:rPr>
          <w:bCs/>
          <w:spacing w:val="-13"/>
          <w:sz w:val="28"/>
          <w:szCs w:val="28"/>
          <w:lang w:val="uk-UA"/>
        </w:rPr>
        <w:t>_</w:t>
      </w:r>
      <w:r w:rsidR="007D1A5A">
        <w:rPr>
          <w:bCs/>
          <w:spacing w:val="-13"/>
          <w:sz w:val="28"/>
          <w:szCs w:val="28"/>
          <w:lang w:val="uk-UA"/>
        </w:rPr>
        <w:t>____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Телефон/факс</w:t>
      </w:r>
      <w:r w:rsidR="007D1A5A">
        <w:rPr>
          <w:bCs/>
          <w:spacing w:val="-13"/>
          <w:sz w:val="28"/>
          <w:szCs w:val="28"/>
          <w:lang w:val="uk-UA"/>
        </w:rPr>
        <w:t xml:space="preserve"> , </w:t>
      </w:r>
      <w:r w:rsidRPr="00CD26BF">
        <w:rPr>
          <w:bCs/>
          <w:spacing w:val="-13"/>
          <w:sz w:val="28"/>
          <w:szCs w:val="28"/>
          <w:lang w:val="uk-UA"/>
        </w:rPr>
        <w:t>E-mail _______________________</w:t>
      </w:r>
      <w:r w:rsidR="007D1A5A">
        <w:rPr>
          <w:bCs/>
          <w:spacing w:val="-13"/>
          <w:sz w:val="28"/>
          <w:szCs w:val="28"/>
          <w:lang w:val="uk-UA"/>
        </w:rPr>
        <w:t>__________________________</w:t>
      </w:r>
      <w:r w:rsidRPr="00CD26BF">
        <w:rPr>
          <w:bCs/>
          <w:spacing w:val="-13"/>
          <w:sz w:val="28"/>
          <w:szCs w:val="28"/>
          <w:lang w:val="uk-UA"/>
        </w:rPr>
        <w:t>_</w:t>
      </w:r>
    </w:p>
    <w:p w:rsidR="00FD34F3" w:rsidRPr="00CD26BF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Вид діяльності (основний) _____________________________________________</w:t>
      </w:r>
      <w:r w:rsidR="007D1A5A">
        <w:rPr>
          <w:bCs/>
          <w:spacing w:val="-13"/>
          <w:sz w:val="28"/>
          <w:szCs w:val="28"/>
          <w:lang w:val="uk-UA"/>
        </w:rPr>
        <w:t>__</w:t>
      </w:r>
      <w:r w:rsidRPr="00CD26BF">
        <w:rPr>
          <w:bCs/>
          <w:spacing w:val="-13"/>
          <w:sz w:val="28"/>
          <w:szCs w:val="28"/>
          <w:lang w:val="uk-UA"/>
        </w:rPr>
        <w:t xml:space="preserve"> </w:t>
      </w:r>
    </w:p>
    <w:p w:rsidR="00FD34F3" w:rsidRPr="00CD26BF" w:rsidRDefault="00FD34F3" w:rsidP="00AE30FC">
      <w:pPr>
        <w:spacing w:before="120"/>
        <w:ind w:firstLine="709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Банківські реквізити </w:t>
      </w:r>
      <w:r w:rsidR="00F80909">
        <w:rPr>
          <w:bCs/>
          <w:spacing w:val="-13"/>
          <w:sz w:val="28"/>
          <w:szCs w:val="28"/>
          <w:lang w:val="uk-UA"/>
        </w:rPr>
        <w:t xml:space="preserve">  </w:t>
      </w:r>
      <w:r w:rsidRPr="00CD26BF">
        <w:rPr>
          <w:bCs/>
          <w:spacing w:val="-13"/>
          <w:sz w:val="28"/>
          <w:szCs w:val="28"/>
          <w:lang w:val="uk-UA"/>
        </w:rPr>
        <w:t>_____________________________________________</w:t>
      </w:r>
      <w:r w:rsidR="007D1A5A">
        <w:rPr>
          <w:bCs/>
          <w:spacing w:val="-13"/>
          <w:sz w:val="28"/>
          <w:szCs w:val="28"/>
          <w:lang w:val="uk-UA"/>
        </w:rPr>
        <w:t>______</w:t>
      </w:r>
      <w:r w:rsidRPr="00CD26BF">
        <w:rPr>
          <w:bCs/>
          <w:spacing w:val="-13"/>
          <w:sz w:val="28"/>
          <w:szCs w:val="28"/>
          <w:lang w:val="uk-UA"/>
        </w:rPr>
        <w:t xml:space="preserve"> </w:t>
      </w:r>
    </w:p>
    <w:p w:rsidR="00FD34F3" w:rsidRDefault="00FD34F3" w:rsidP="00AE30FC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>Додатки:</w:t>
      </w:r>
      <w:r w:rsidR="00AC427B">
        <w:rPr>
          <w:bCs/>
          <w:spacing w:val="-13"/>
          <w:sz w:val="28"/>
          <w:szCs w:val="28"/>
          <w:lang w:val="uk-UA"/>
        </w:rPr>
        <w:t xml:space="preserve"> </w:t>
      </w:r>
      <w:r w:rsidR="00C15A66">
        <w:rPr>
          <w:bCs/>
          <w:spacing w:val="-13"/>
          <w:sz w:val="28"/>
          <w:szCs w:val="28"/>
          <w:lang w:val="uk-UA"/>
        </w:rPr>
        <w:t>1. бізнес-план, погоджений з органом місцевого самоврядування щодо</w:t>
      </w:r>
      <w:r w:rsidR="009E4829">
        <w:rPr>
          <w:bCs/>
          <w:spacing w:val="-13"/>
          <w:sz w:val="28"/>
          <w:szCs w:val="28"/>
          <w:lang w:val="uk-UA"/>
        </w:rPr>
        <w:t xml:space="preserve"> гот</w:t>
      </w:r>
      <w:r w:rsidR="008F1BBC">
        <w:rPr>
          <w:bCs/>
          <w:spacing w:val="-13"/>
          <w:sz w:val="28"/>
          <w:szCs w:val="28"/>
          <w:lang w:val="uk-UA"/>
        </w:rPr>
        <w:t xml:space="preserve">овності до </w:t>
      </w:r>
      <w:r w:rsidR="00C15A66">
        <w:rPr>
          <w:bCs/>
          <w:spacing w:val="-13"/>
          <w:sz w:val="28"/>
          <w:szCs w:val="28"/>
          <w:lang w:val="uk-UA"/>
        </w:rPr>
        <w:t xml:space="preserve"> </w:t>
      </w:r>
      <w:r w:rsidR="000D0939">
        <w:rPr>
          <w:bCs/>
          <w:spacing w:val="-13"/>
          <w:sz w:val="28"/>
          <w:szCs w:val="28"/>
          <w:lang w:val="uk-UA"/>
        </w:rPr>
        <w:t>спі</w:t>
      </w:r>
      <w:r w:rsidR="0015285A">
        <w:rPr>
          <w:bCs/>
          <w:spacing w:val="-13"/>
          <w:sz w:val="28"/>
          <w:szCs w:val="28"/>
          <w:lang w:val="uk-UA"/>
        </w:rPr>
        <w:t>вфінансування</w:t>
      </w:r>
      <w:r w:rsidR="000D0939">
        <w:rPr>
          <w:bCs/>
          <w:spacing w:val="-13"/>
          <w:sz w:val="28"/>
          <w:szCs w:val="28"/>
          <w:lang w:val="uk-UA"/>
        </w:rPr>
        <w:t>;</w:t>
      </w:r>
    </w:p>
    <w:p w:rsidR="004D1C16" w:rsidRPr="00CD26BF" w:rsidRDefault="004D1C16" w:rsidP="007D1A5A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2. довідка</w:t>
      </w:r>
      <w:r w:rsidRPr="00CD26BF">
        <w:rPr>
          <w:bCs/>
          <w:spacing w:val="-13"/>
          <w:sz w:val="28"/>
          <w:szCs w:val="28"/>
          <w:lang w:val="uk-UA"/>
        </w:rPr>
        <w:t xml:space="preserve"> про відсутність (наявність) простроченої заборгованості зі сплати податків, зборів, інших обов’язкових платежів, внесків до фондів загальнообов’язкового соціального страхування, з виплати заробітної плати;</w:t>
      </w:r>
    </w:p>
    <w:p w:rsidR="00FD34F3" w:rsidRPr="00CD26BF" w:rsidRDefault="004D1C16" w:rsidP="007D1A5A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bookmarkStart w:id="20" w:name="n144"/>
      <w:bookmarkEnd w:id="20"/>
      <w:r>
        <w:rPr>
          <w:bCs/>
          <w:spacing w:val="-13"/>
          <w:sz w:val="28"/>
          <w:szCs w:val="28"/>
          <w:lang w:val="uk-UA"/>
        </w:rPr>
        <w:t>3</w:t>
      </w:r>
      <w:r w:rsidR="00FD34F3" w:rsidRPr="00CD26BF">
        <w:rPr>
          <w:bCs/>
          <w:spacing w:val="-13"/>
          <w:sz w:val="28"/>
          <w:szCs w:val="28"/>
          <w:lang w:val="uk-UA"/>
        </w:rPr>
        <w:t>. відсутність провадження у справі про банкрутство (довідка з Єдиного реєстру підприємств, щодо яких порушено провадження у справі про банкрутство).</w:t>
      </w:r>
    </w:p>
    <w:p w:rsidR="00FD34F3" w:rsidRPr="00CD26BF" w:rsidRDefault="00FD34F3" w:rsidP="007D1A5A">
      <w:pPr>
        <w:spacing w:before="120"/>
        <w:ind w:firstLine="709"/>
        <w:jc w:val="both"/>
        <w:rPr>
          <w:bCs/>
          <w:spacing w:val="-13"/>
          <w:sz w:val="28"/>
          <w:szCs w:val="28"/>
          <w:lang w:val="uk-UA"/>
        </w:rPr>
      </w:pPr>
      <w:bookmarkStart w:id="21" w:name="n145"/>
      <w:bookmarkStart w:id="22" w:name="n146"/>
      <w:bookmarkEnd w:id="21"/>
      <w:bookmarkEnd w:id="22"/>
      <w:r w:rsidRPr="00CD26BF">
        <w:rPr>
          <w:bCs/>
          <w:spacing w:val="-13"/>
          <w:sz w:val="28"/>
          <w:szCs w:val="28"/>
          <w:lang w:val="uk-UA"/>
        </w:rPr>
        <w:t xml:space="preserve">З вимогами Порядку надання фінансової допомоги ознайомлений та зобов’язуюсь їх виконувати,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:rsidR="007D1A5A" w:rsidRDefault="007D1A5A" w:rsidP="00057D4F">
      <w:pPr>
        <w:jc w:val="both"/>
        <w:rPr>
          <w:bCs/>
          <w:spacing w:val="-13"/>
          <w:sz w:val="28"/>
          <w:szCs w:val="28"/>
          <w:lang w:val="uk-UA"/>
        </w:rPr>
      </w:pPr>
    </w:p>
    <w:p w:rsidR="00FD34F3" w:rsidRPr="00CD26BF" w:rsidRDefault="00FD34F3" w:rsidP="00057D4F">
      <w:pPr>
        <w:jc w:val="both"/>
        <w:rPr>
          <w:bCs/>
          <w:spacing w:val="-13"/>
          <w:sz w:val="28"/>
          <w:szCs w:val="28"/>
          <w:lang w:val="uk-UA"/>
        </w:rPr>
      </w:pPr>
      <w:r w:rsidRPr="00CD26BF">
        <w:rPr>
          <w:bCs/>
          <w:spacing w:val="-13"/>
          <w:sz w:val="28"/>
          <w:szCs w:val="28"/>
          <w:lang w:val="uk-UA"/>
        </w:rPr>
        <w:t xml:space="preserve">Підпис  </w:t>
      </w:r>
    </w:p>
    <w:p w:rsidR="00AC427B" w:rsidRDefault="00AC427B" w:rsidP="00F503B5">
      <w:pPr>
        <w:jc w:val="both"/>
        <w:rPr>
          <w:bCs/>
          <w:spacing w:val="-13"/>
          <w:sz w:val="24"/>
          <w:szCs w:val="24"/>
          <w:lang w:val="uk-UA"/>
        </w:rPr>
      </w:pPr>
    </w:p>
    <w:p w:rsidR="004E0491" w:rsidRPr="00AC427B" w:rsidRDefault="00AC427B" w:rsidP="00F503B5">
      <w:pPr>
        <w:jc w:val="both"/>
        <w:rPr>
          <w:bCs/>
          <w:spacing w:val="-13"/>
          <w:sz w:val="24"/>
          <w:szCs w:val="24"/>
          <w:lang w:val="uk-UA"/>
        </w:rPr>
      </w:pPr>
      <w:r>
        <w:rPr>
          <w:bCs/>
          <w:spacing w:val="-13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FD34F3" w:rsidRPr="00AC427B">
        <w:rPr>
          <w:bCs/>
          <w:spacing w:val="-13"/>
          <w:sz w:val="24"/>
          <w:szCs w:val="24"/>
          <w:lang w:val="uk-UA"/>
        </w:rPr>
        <w:t xml:space="preserve">Реєстраційний </w:t>
      </w:r>
      <w:r w:rsidR="007D1A5A" w:rsidRPr="00AC427B">
        <w:rPr>
          <w:bCs/>
          <w:spacing w:val="-13"/>
          <w:sz w:val="24"/>
          <w:szCs w:val="24"/>
          <w:lang w:val="uk-UA"/>
        </w:rPr>
        <w:t xml:space="preserve">     </w:t>
      </w:r>
      <w:r w:rsidR="00FD34F3" w:rsidRPr="00AC427B">
        <w:rPr>
          <w:bCs/>
          <w:spacing w:val="-13"/>
          <w:sz w:val="24"/>
          <w:szCs w:val="24"/>
          <w:lang w:val="uk-UA"/>
        </w:rPr>
        <w:t xml:space="preserve">№           </w:t>
      </w:r>
      <w:r w:rsidR="00147F25" w:rsidRPr="00AC427B">
        <w:rPr>
          <w:bCs/>
          <w:spacing w:val="-13"/>
          <w:sz w:val="24"/>
          <w:szCs w:val="24"/>
          <w:lang w:val="uk-UA"/>
        </w:rPr>
        <w:t xml:space="preserve"> </w:t>
      </w:r>
      <w:r w:rsidR="00FD34F3" w:rsidRPr="00AC427B">
        <w:rPr>
          <w:bCs/>
          <w:spacing w:val="-13"/>
          <w:sz w:val="24"/>
          <w:szCs w:val="24"/>
          <w:lang w:val="uk-UA"/>
        </w:rPr>
        <w:t xml:space="preserve">  від   </w:t>
      </w:r>
      <w:r w:rsidR="00147F25" w:rsidRPr="00AC427B">
        <w:rPr>
          <w:bCs/>
          <w:spacing w:val="-13"/>
          <w:sz w:val="24"/>
          <w:szCs w:val="24"/>
          <w:lang w:val="uk-UA"/>
        </w:rPr>
        <w:t xml:space="preserve">                </w:t>
      </w:r>
      <w:r w:rsidR="006C322F" w:rsidRPr="00AC427B">
        <w:rPr>
          <w:bCs/>
          <w:spacing w:val="-13"/>
          <w:sz w:val="24"/>
          <w:szCs w:val="24"/>
          <w:lang w:val="uk-UA"/>
        </w:rPr>
        <w:t xml:space="preserve">       </w:t>
      </w:r>
      <w:r w:rsidR="00FD34F3" w:rsidRPr="00AC427B">
        <w:rPr>
          <w:bCs/>
          <w:spacing w:val="-13"/>
          <w:sz w:val="24"/>
          <w:szCs w:val="24"/>
          <w:lang w:val="uk-UA"/>
        </w:rPr>
        <w:t xml:space="preserve">  202</w:t>
      </w:r>
      <w:r w:rsidR="006C322F" w:rsidRPr="00AC427B">
        <w:rPr>
          <w:bCs/>
          <w:spacing w:val="-13"/>
          <w:sz w:val="24"/>
          <w:szCs w:val="24"/>
          <w:lang w:val="uk-UA"/>
        </w:rPr>
        <w:t>1</w:t>
      </w:r>
      <w:r w:rsidR="00FD34F3" w:rsidRPr="00AC427B">
        <w:rPr>
          <w:bCs/>
          <w:spacing w:val="-13"/>
          <w:sz w:val="24"/>
          <w:szCs w:val="24"/>
          <w:lang w:val="uk-UA"/>
        </w:rPr>
        <w:t xml:space="preserve"> р. </w:t>
      </w:r>
    </w:p>
    <w:p w:rsidR="00AC427B" w:rsidRDefault="00AC427B" w:rsidP="00AC427B">
      <w:pPr>
        <w:rPr>
          <w:bCs/>
          <w:sz w:val="28"/>
          <w:szCs w:val="28"/>
          <w:lang w:val="uk-UA"/>
        </w:rPr>
      </w:pPr>
    </w:p>
    <w:p w:rsidR="00AC427B" w:rsidRDefault="00AC427B" w:rsidP="00AC427B">
      <w:pPr>
        <w:spacing w:line="240" w:lineRule="exac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Перший заступник </w:t>
      </w:r>
    </w:p>
    <w:p w:rsidR="00AC427B" w:rsidRDefault="00AC427B" w:rsidP="00AC427B">
      <w:pPr>
        <w:spacing w:line="240" w:lineRule="exac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голови обласної ради                                                                    </w:t>
      </w:r>
      <w:r w:rsidR="00E57073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О. М. Дзюбенко</w:t>
      </w:r>
    </w:p>
    <w:p w:rsidR="009E256F" w:rsidRDefault="00EC550F" w:rsidP="009E256F">
      <w:pPr>
        <w:ind w:left="609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Додаток 2</w:t>
      </w:r>
    </w:p>
    <w:p w:rsidR="009E256F" w:rsidRDefault="00533631" w:rsidP="009E256F">
      <w:pPr>
        <w:ind w:left="609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рішення  обласної ради</w:t>
      </w:r>
      <w:r w:rsidR="00EC550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від         </w:t>
      </w:r>
      <w:r w:rsidR="009E256F">
        <w:rPr>
          <w:bCs/>
          <w:sz w:val="28"/>
          <w:szCs w:val="28"/>
          <w:lang w:val="uk-UA"/>
        </w:rPr>
        <w:t xml:space="preserve">               </w:t>
      </w:r>
      <w:r w:rsidR="00E57073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№</w:t>
      </w:r>
    </w:p>
    <w:p w:rsidR="00EC550F" w:rsidRDefault="009E256F" w:rsidP="009E256F">
      <w:pPr>
        <w:ind w:left="609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 2</w:t>
      </w:r>
      <w:r w:rsidR="00533631">
        <w:rPr>
          <w:bCs/>
          <w:sz w:val="28"/>
          <w:szCs w:val="28"/>
          <w:lang w:val="uk-UA"/>
        </w:rPr>
        <w:t xml:space="preserve"> </w:t>
      </w:r>
      <w:r w:rsidR="005568CD">
        <w:rPr>
          <w:bCs/>
          <w:sz w:val="28"/>
          <w:szCs w:val="28"/>
          <w:lang w:val="uk-UA"/>
        </w:rPr>
        <w:t>до Порядку</w:t>
      </w:r>
    </w:p>
    <w:p w:rsidR="00EC550F" w:rsidRDefault="00EC550F" w:rsidP="00EC550F">
      <w:pPr>
        <w:jc w:val="center"/>
        <w:rPr>
          <w:bCs/>
          <w:sz w:val="28"/>
          <w:szCs w:val="28"/>
          <w:lang w:val="uk-UA"/>
        </w:rPr>
      </w:pPr>
    </w:p>
    <w:p w:rsidR="00EC550F" w:rsidRPr="00EC550F" w:rsidRDefault="00EC550F" w:rsidP="00EC550F">
      <w:pPr>
        <w:jc w:val="center"/>
        <w:rPr>
          <w:bCs/>
          <w:sz w:val="28"/>
          <w:szCs w:val="28"/>
          <w:lang w:val="uk-UA"/>
        </w:rPr>
      </w:pPr>
      <w:r w:rsidRPr="00EC550F">
        <w:rPr>
          <w:bCs/>
          <w:sz w:val="28"/>
          <w:szCs w:val="28"/>
          <w:lang w:val="uk-UA"/>
        </w:rPr>
        <w:t>ПОЛОЖЕННЯ</w:t>
      </w:r>
    </w:p>
    <w:p w:rsidR="00EC550F" w:rsidRPr="00EC550F" w:rsidRDefault="00EC550F" w:rsidP="00EC550F">
      <w:pPr>
        <w:widowControl w:val="0"/>
        <w:shd w:val="clear" w:color="auto" w:fill="FFFFFF"/>
        <w:tabs>
          <w:tab w:val="left" w:pos="4498"/>
        </w:tabs>
        <w:autoSpaceDE w:val="0"/>
        <w:autoSpaceDN w:val="0"/>
        <w:adjustRightInd w:val="0"/>
        <w:spacing w:before="254" w:line="322" w:lineRule="exact"/>
        <w:ind w:left="19" w:right="-66"/>
        <w:jc w:val="center"/>
        <w:rPr>
          <w:sz w:val="28"/>
          <w:szCs w:val="28"/>
          <w:lang w:val="uk-UA"/>
        </w:rPr>
      </w:pPr>
      <w:r w:rsidRPr="00EC550F">
        <w:rPr>
          <w:sz w:val="28"/>
          <w:szCs w:val="28"/>
          <w:lang w:val="uk-UA"/>
        </w:rPr>
        <w:t>про</w:t>
      </w:r>
      <w:r w:rsidRPr="00EC550F">
        <w:rPr>
          <w:b/>
          <w:sz w:val="28"/>
          <w:szCs w:val="28"/>
          <w:lang w:val="uk-UA"/>
        </w:rPr>
        <w:t xml:space="preserve"> </w:t>
      </w:r>
      <w:r w:rsidRPr="00EC550F">
        <w:rPr>
          <w:sz w:val="28"/>
          <w:szCs w:val="28"/>
          <w:lang w:val="uk-UA"/>
        </w:rPr>
        <w:t xml:space="preserve">конкурсну комісію з відбору бізнес – планів </w:t>
      </w:r>
      <w:r w:rsidRPr="00EC550F">
        <w:rPr>
          <w:bCs/>
          <w:spacing w:val="-13"/>
          <w:sz w:val="28"/>
          <w:szCs w:val="28"/>
          <w:lang w:val="uk-UA"/>
        </w:rPr>
        <w:t xml:space="preserve">для надання фінансової допомоги на створення робочих місць з метою мінімізації та подолання негативних наслідків на ринку праці, зумовлених необхідністю запровадження карантинних заходів для запобігання поширенню гострої респіраторної хвороби </w:t>
      </w:r>
      <w:r w:rsidRPr="00CA25A9">
        <w:rPr>
          <w:bCs/>
          <w:spacing w:val="-13"/>
          <w:sz w:val="28"/>
          <w:szCs w:val="28"/>
        </w:rPr>
        <w:t>COVID</w:t>
      </w:r>
      <w:r w:rsidRPr="00EC550F">
        <w:rPr>
          <w:bCs/>
          <w:spacing w:val="-13"/>
          <w:sz w:val="28"/>
          <w:szCs w:val="28"/>
          <w:lang w:val="uk-UA"/>
        </w:rPr>
        <w:t xml:space="preserve">-19, спричиненої коронавірусом </w:t>
      </w:r>
      <w:r w:rsidRPr="007176F4">
        <w:rPr>
          <w:bCs/>
          <w:spacing w:val="-13"/>
          <w:sz w:val="28"/>
          <w:szCs w:val="28"/>
        </w:rPr>
        <w:t>SARS</w:t>
      </w:r>
      <w:r w:rsidRPr="00EC550F">
        <w:rPr>
          <w:bCs/>
          <w:spacing w:val="-13"/>
          <w:sz w:val="28"/>
          <w:szCs w:val="28"/>
          <w:lang w:val="uk-UA"/>
        </w:rPr>
        <w:t>-</w:t>
      </w:r>
      <w:r w:rsidRPr="007176F4">
        <w:rPr>
          <w:bCs/>
          <w:spacing w:val="-13"/>
          <w:sz w:val="28"/>
          <w:szCs w:val="28"/>
        </w:rPr>
        <w:t>CoV</w:t>
      </w:r>
      <w:r w:rsidRPr="00EC550F">
        <w:rPr>
          <w:bCs/>
          <w:spacing w:val="-13"/>
          <w:sz w:val="28"/>
          <w:szCs w:val="28"/>
          <w:lang w:val="uk-UA"/>
        </w:rPr>
        <w:t>-2</w:t>
      </w:r>
      <w:r w:rsidR="00471A0A">
        <w:rPr>
          <w:bCs/>
          <w:spacing w:val="-13"/>
          <w:sz w:val="28"/>
          <w:szCs w:val="28"/>
          <w:lang w:val="uk-UA"/>
        </w:rPr>
        <w:t xml:space="preserve"> (далі – комісія)</w:t>
      </w:r>
    </w:p>
    <w:p w:rsidR="00EC550F" w:rsidRDefault="00EC550F" w:rsidP="00EC550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b w:val="0"/>
          <w:sz w:val="28"/>
          <w:szCs w:val="28"/>
          <w:lang w:val="uk-UA"/>
        </w:rPr>
      </w:pPr>
    </w:p>
    <w:p w:rsidR="00DB0876" w:rsidRPr="00DF1051" w:rsidRDefault="00471A0A" w:rsidP="00CD46A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1</w:t>
      </w:r>
      <w:r w:rsidR="00EC550F" w:rsidRPr="00DF1051">
        <w:rPr>
          <w:bCs/>
          <w:spacing w:val="-13"/>
          <w:sz w:val="28"/>
          <w:szCs w:val="28"/>
          <w:lang w:val="uk-UA"/>
        </w:rPr>
        <w:t>. Комісія у своїй роботі керується Конституцією України, законами України, актами Президента України, Кабінету Міністрів України,</w:t>
      </w:r>
      <w:r w:rsidR="00DB0876" w:rsidRPr="00DF1051">
        <w:rPr>
          <w:bCs/>
          <w:spacing w:val="-13"/>
          <w:sz w:val="28"/>
          <w:szCs w:val="28"/>
          <w:lang w:val="uk-UA"/>
        </w:rPr>
        <w:t xml:space="preserve"> цим</w:t>
      </w:r>
      <w:r w:rsidR="00EC550F" w:rsidRPr="00DF1051">
        <w:rPr>
          <w:bCs/>
          <w:spacing w:val="-13"/>
          <w:sz w:val="28"/>
          <w:szCs w:val="28"/>
          <w:lang w:val="uk-UA"/>
        </w:rPr>
        <w:t xml:space="preserve"> Порядком </w:t>
      </w:r>
    </w:p>
    <w:p w:rsidR="00EC550F" w:rsidRPr="00DF1051" w:rsidRDefault="00471A0A" w:rsidP="00CD46A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2</w:t>
      </w:r>
      <w:r w:rsidR="00EC550F" w:rsidRPr="00DF1051">
        <w:rPr>
          <w:bCs/>
          <w:spacing w:val="-13"/>
          <w:sz w:val="28"/>
          <w:szCs w:val="28"/>
          <w:lang w:val="uk-UA"/>
        </w:rPr>
        <w:t xml:space="preserve">. Комісія розглядає бізнес - плани за поданням  територіальних громад з гарантійним листом щодо його співфінансування. </w:t>
      </w:r>
    </w:p>
    <w:p w:rsidR="005C541A" w:rsidRPr="00DF1051" w:rsidRDefault="00471A0A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3. </w:t>
      </w:r>
      <w:r w:rsidR="005C541A" w:rsidRPr="00DF1051">
        <w:rPr>
          <w:bCs/>
          <w:spacing w:val="-13"/>
          <w:sz w:val="28"/>
          <w:szCs w:val="28"/>
          <w:lang w:val="uk-UA"/>
        </w:rPr>
        <w:t>Секретар комісії забезпечує приймання заяв на участь у конкурсному відборі, перевірку наявності повного пакету документів та реєстрацію заяв у день їх подання в журналі реєстрації учасників конкурсного відбору.</w:t>
      </w:r>
    </w:p>
    <w:p w:rsidR="00DF1051" w:rsidRPr="00DF1051" w:rsidRDefault="00471A0A" w:rsidP="00CD46A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4</w:t>
      </w:r>
      <w:r w:rsidR="00DF1051" w:rsidRPr="00DF1051">
        <w:rPr>
          <w:bCs/>
          <w:spacing w:val="-13"/>
          <w:sz w:val="28"/>
          <w:szCs w:val="28"/>
          <w:lang w:val="uk-UA"/>
        </w:rPr>
        <w:t>. Письмове повідомлення про час проведення засідань комісії надсилається учасникам конкурсного відбору не пізніше ніж за 5 робочих днів до початку його проведення. У разі усунення виявлених недоліків учасник конкурсного відбору до закінчення кінцевого строку подання заяви має право подати її повторно.</w:t>
      </w:r>
    </w:p>
    <w:p w:rsidR="005C541A" w:rsidRPr="00DF1051" w:rsidRDefault="00471A0A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5. </w:t>
      </w:r>
      <w:r w:rsidR="005C541A" w:rsidRPr="00DF1051">
        <w:rPr>
          <w:bCs/>
          <w:spacing w:val="-13"/>
          <w:sz w:val="28"/>
          <w:szCs w:val="28"/>
          <w:lang w:val="uk-UA"/>
        </w:rPr>
        <w:t>Відбір претендентів з числа зареєстрованих безробітних на отримання фінансової допомоги проводиться комісією шляхом розгляду бізнес-планів і рекомендацій Обласного центру зайнятості, поданих після професійного консультування.</w:t>
      </w:r>
    </w:p>
    <w:p w:rsidR="00EC550F" w:rsidRPr="00DF1051" w:rsidRDefault="00EC550F" w:rsidP="00CD46A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 w:rsidRPr="00DF1051">
        <w:rPr>
          <w:bCs/>
          <w:spacing w:val="-13"/>
          <w:sz w:val="28"/>
          <w:szCs w:val="28"/>
          <w:lang w:val="uk-UA"/>
        </w:rPr>
        <w:t>6</w:t>
      </w:r>
      <w:r w:rsidR="00471A0A">
        <w:rPr>
          <w:bCs/>
          <w:spacing w:val="-13"/>
          <w:sz w:val="28"/>
          <w:szCs w:val="28"/>
          <w:lang w:val="uk-UA"/>
        </w:rPr>
        <w:t>. </w:t>
      </w:r>
      <w:r w:rsidRPr="00DF1051">
        <w:rPr>
          <w:bCs/>
          <w:spacing w:val="-13"/>
          <w:sz w:val="28"/>
          <w:szCs w:val="28"/>
          <w:lang w:val="uk-UA"/>
        </w:rPr>
        <w:t>Члени Комісії оцінюють подані бізнес - план</w:t>
      </w:r>
      <w:r w:rsidR="00144D8F" w:rsidRPr="00DF1051">
        <w:rPr>
          <w:bCs/>
          <w:spacing w:val="-13"/>
          <w:sz w:val="28"/>
          <w:szCs w:val="28"/>
          <w:lang w:val="uk-UA"/>
        </w:rPr>
        <w:t xml:space="preserve">и за основними критеріями, зазначеними у розділі ІУ </w:t>
      </w:r>
      <w:r w:rsidR="00471A0A">
        <w:rPr>
          <w:bCs/>
          <w:spacing w:val="-13"/>
          <w:sz w:val="28"/>
          <w:szCs w:val="28"/>
          <w:lang w:val="uk-UA"/>
        </w:rPr>
        <w:t xml:space="preserve">цього </w:t>
      </w:r>
      <w:r w:rsidR="00144D8F" w:rsidRPr="00DF1051">
        <w:rPr>
          <w:bCs/>
          <w:spacing w:val="-13"/>
          <w:sz w:val="28"/>
          <w:szCs w:val="28"/>
          <w:lang w:val="uk-UA"/>
        </w:rPr>
        <w:t>Порядку</w:t>
      </w:r>
      <w:r w:rsidR="00144D8F">
        <w:rPr>
          <w:bCs/>
          <w:spacing w:val="-13"/>
          <w:sz w:val="28"/>
          <w:szCs w:val="28"/>
          <w:lang w:val="uk-UA"/>
        </w:rPr>
        <w:t>.</w:t>
      </w:r>
      <w:r w:rsidR="00AA3263">
        <w:rPr>
          <w:bCs/>
          <w:spacing w:val="-13"/>
          <w:sz w:val="28"/>
          <w:szCs w:val="28"/>
          <w:lang w:val="uk-UA"/>
        </w:rPr>
        <w:t xml:space="preserve"> </w:t>
      </w:r>
      <w:r w:rsidRPr="00DF1051">
        <w:rPr>
          <w:bCs/>
          <w:spacing w:val="-13"/>
          <w:sz w:val="28"/>
          <w:szCs w:val="28"/>
          <w:lang w:val="uk-UA"/>
        </w:rPr>
        <w:t xml:space="preserve">Оцінка за кожним критерієм здійснюється членами комісії особисто за чотирьохбальною системою (0 – повна невідповідність, 1 – значна невідповідність, 2 – часткова відповідність, 3 – повна відповідність). Сумарний бал </w:t>
      </w:r>
      <w:r w:rsidR="00144D8F">
        <w:rPr>
          <w:bCs/>
          <w:spacing w:val="-13"/>
          <w:sz w:val="28"/>
          <w:szCs w:val="28"/>
          <w:lang w:val="uk-UA"/>
        </w:rPr>
        <w:t>зазначається</w:t>
      </w:r>
      <w:r w:rsidRPr="00DF1051">
        <w:rPr>
          <w:bCs/>
          <w:spacing w:val="-13"/>
          <w:sz w:val="28"/>
          <w:szCs w:val="28"/>
          <w:lang w:val="uk-UA"/>
        </w:rPr>
        <w:t xml:space="preserve"> у протокольному рішенні комісії щодо кожного учасника конкурсного відбору.</w:t>
      </w:r>
    </w:p>
    <w:p w:rsidR="005C541A" w:rsidRPr="00DF1051" w:rsidRDefault="00471A0A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7. </w:t>
      </w:r>
      <w:r w:rsidR="005C541A" w:rsidRPr="00DF1051">
        <w:rPr>
          <w:bCs/>
          <w:spacing w:val="-13"/>
          <w:sz w:val="28"/>
          <w:szCs w:val="28"/>
          <w:lang w:val="uk-UA"/>
        </w:rPr>
        <w:t>Рішення комісії приймаються на її засіданнях за участі не менше половини від загального складу комісії відкритим голосуванням простою більшістю голосів присутніх на засіданні членів комісії. У разі рівного розподілу голосів голос головуючого на засіданні комісії є вирішальним.</w:t>
      </w:r>
    </w:p>
    <w:p w:rsidR="00EC550F" w:rsidRPr="005C541A" w:rsidRDefault="00471A0A" w:rsidP="00DB21A8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8. </w:t>
      </w:r>
      <w:r w:rsidR="005C541A" w:rsidRPr="00DF1051">
        <w:rPr>
          <w:bCs/>
          <w:spacing w:val="-13"/>
          <w:sz w:val="28"/>
          <w:szCs w:val="28"/>
          <w:lang w:val="uk-UA"/>
        </w:rPr>
        <w:t>Рішення комісії оформлюється протоколом засідання комісії в день проведення конкурсного відбору, який підписується всіма присутніми на засід</w:t>
      </w:r>
      <w:r w:rsidR="00DB21A8">
        <w:rPr>
          <w:bCs/>
          <w:spacing w:val="-13"/>
          <w:sz w:val="28"/>
          <w:szCs w:val="28"/>
          <w:lang w:val="uk-UA"/>
        </w:rPr>
        <w:t xml:space="preserve">анні членами конкурсної комісії, </w:t>
      </w:r>
      <w:r w:rsidR="005C541A" w:rsidRPr="00DF1051">
        <w:rPr>
          <w:bCs/>
          <w:spacing w:val="-13"/>
          <w:sz w:val="28"/>
          <w:szCs w:val="28"/>
          <w:lang w:val="uk-UA"/>
        </w:rPr>
        <w:t>затверджує</w:t>
      </w:r>
      <w:r w:rsidR="00DB21A8">
        <w:rPr>
          <w:bCs/>
          <w:spacing w:val="-13"/>
          <w:sz w:val="28"/>
          <w:szCs w:val="28"/>
          <w:lang w:val="uk-UA"/>
        </w:rPr>
        <w:t>ться головою конкурсної комісії та</w:t>
      </w:r>
      <w:r w:rsidR="00EC550F" w:rsidRPr="00DF1051">
        <w:rPr>
          <w:bCs/>
          <w:spacing w:val="-13"/>
          <w:sz w:val="28"/>
          <w:szCs w:val="28"/>
          <w:lang w:val="uk-UA"/>
        </w:rPr>
        <w:t xml:space="preserve"> </w:t>
      </w:r>
      <w:r w:rsidR="00EC550F" w:rsidRPr="005C541A">
        <w:rPr>
          <w:bCs/>
          <w:spacing w:val="-13"/>
          <w:sz w:val="28"/>
          <w:szCs w:val="28"/>
          <w:lang w:val="uk-UA"/>
        </w:rPr>
        <w:t>надсилається до головних розпорядників коштів з обласного бюджету (</w:t>
      </w:r>
      <w:r w:rsidR="0051584E" w:rsidRPr="003C079D">
        <w:rPr>
          <w:sz w:val="28"/>
          <w:szCs w:val="28"/>
          <w:lang w:val="uk-UA"/>
        </w:rPr>
        <w:t xml:space="preserve">Департамент </w:t>
      </w:r>
      <w:r w:rsidR="0051584E">
        <w:rPr>
          <w:sz w:val="28"/>
          <w:szCs w:val="28"/>
          <w:lang w:val="uk-UA"/>
        </w:rPr>
        <w:lastRenderedPageBreak/>
        <w:t>агропромислового розвитку та економічної політики</w:t>
      </w:r>
      <w:r w:rsidR="0051584E" w:rsidRPr="003C079D">
        <w:rPr>
          <w:sz w:val="28"/>
          <w:szCs w:val="28"/>
          <w:lang w:val="uk-UA"/>
        </w:rPr>
        <w:t xml:space="preserve"> </w:t>
      </w:r>
      <w:bookmarkStart w:id="23" w:name="_GoBack"/>
      <w:bookmarkEnd w:id="23"/>
      <w:r w:rsidR="00EC550F" w:rsidRPr="005C541A">
        <w:rPr>
          <w:bCs/>
          <w:spacing w:val="-13"/>
          <w:sz w:val="28"/>
          <w:szCs w:val="28"/>
          <w:lang w:val="uk-UA"/>
        </w:rPr>
        <w:t>облдержадміністрації) та місцевих б</w:t>
      </w:r>
      <w:r w:rsidR="00DB21A8">
        <w:rPr>
          <w:bCs/>
          <w:spacing w:val="-13"/>
          <w:sz w:val="28"/>
          <w:szCs w:val="28"/>
          <w:lang w:val="uk-UA"/>
        </w:rPr>
        <w:t>юджетів (територіальні громади).</w:t>
      </w:r>
    </w:p>
    <w:p w:rsidR="00077FDC" w:rsidRPr="00DF1051" w:rsidRDefault="006C40A4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bookmarkStart w:id="24" w:name="n130"/>
      <w:bookmarkStart w:id="25" w:name="n131"/>
      <w:bookmarkStart w:id="26" w:name="n132"/>
      <w:bookmarkEnd w:id="24"/>
      <w:bookmarkEnd w:id="25"/>
      <w:bookmarkEnd w:id="26"/>
      <w:r>
        <w:rPr>
          <w:bCs/>
          <w:spacing w:val="-13"/>
          <w:sz w:val="28"/>
          <w:szCs w:val="28"/>
          <w:lang w:val="uk-UA"/>
        </w:rPr>
        <w:t>9</w:t>
      </w:r>
      <w:r w:rsidR="00077FDC" w:rsidRPr="00DF1051">
        <w:rPr>
          <w:bCs/>
          <w:spacing w:val="-13"/>
          <w:sz w:val="28"/>
          <w:szCs w:val="28"/>
          <w:lang w:val="uk-UA"/>
        </w:rPr>
        <w:t xml:space="preserve">. За результатами конкурсного відбору протягом 3 робочих днів з дня його проведення секретар комісії направляє інформацію про проекти, визнані переможцями, до відповідних органів місцевого самоврядування (до уповноважених ними органів або осіб) за місцем провадження господарської діяльності/реалізації проектів для підтвердження ними співфінансування цих проектів за рахунок коштів відповідних бюджетів територіальних громад </w:t>
      </w:r>
      <w:r w:rsidR="00471A0A">
        <w:rPr>
          <w:bCs/>
          <w:spacing w:val="-13"/>
          <w:sz w:val="28"/>
          <w:szCs w:val="28"/>
          <w:lang w:val="uk-UA"/>
        </w:rPr>
        <w:t>.</w:t>
      </w:r>
    </w:p>
    <w:p w:rsidR="00090967" w:rsidRDefault="00471A0A" w:rsidP="009C5AE4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1</w:t>
      </w:r>
      <w:r w:rsidR="006C40A4">
        <w:rPr>
          <w:bCs/>
          <w:spacing w:val="-13"/>
          <w:sz w:val="28"/>
          <w:szCs w:val="28"/>
          <w:lang w:val="uk-UA"/>
        </w:rPr>
        <w:t>0</w:t>
      </w:r>
      <w:r>
        <w:rPr>
          <w:bCs/>
          <w:spacing w:val="-13"/>
          <w:sz w:val="28"/>
          <w:szCs w:val="28"/>
          <w:lang w:val="uk-UA"/>
        </w:rPr>
        <w:t>. </w:t>
      </w:r>
      <w:r w:rsidR="00077FDC" w:rsidRPr="00DF1051">
        <w:rPr>
          <w:bCs/>
          <w:spacing w:val="-13"/>
          <w:sz w:val="28"/>
          <w:szCs w:val="28"/>
          <w:lang w:val="uk-UA"/>
        </w:rPr>
        <w:t>Протягом 10 календарних днів  з дня проведення конкурсного відбору органи місцевого самоврядування (або уповноважені ними органи або особи) направляють секретарю комісії гарантійні листи про підтвердження спі</w:t>
      </w:r>
      <w:r>
        <w:rPr>
          <w:bCs/>
          <w:spacing w:val="-13"/>
          <w:sz w:val="28"/>
          <w:szCs w:val="28"/>
          <w:lang w:val="uk-UA"/>
        </w:rPr>
        <w:t xml:space="preserve">вфінансування проектів </w:t>
      </w:r>
      <w:r w:rsidR="00077FDC" w:rsidRPr="00DF1051">
        <w:rPr>
          <w:bCs/>
          <w:spacing w:val="-13"/>
          <w:sz w:val="28"/>
          <w:szCs w:val="28"/>
          <w:lang w:val="uk-UA"/>
        </w:rPr>
        <w:t>за рахуно</w:t>
      </w:r>
      <w:r w:rsidR="00090967">
        <w:rPr>
          <w:bCs/>
          <w:spacing w:val="-13"/>
          <w:sz w:val="28"/>
          <w:szCs w:val="28"/>
          <w:lang w:val="uk-UA"/>
        </w:rPr>
        <w:t>к відповідних місцевих бюджетів та додаткову інформацію про переможців конкурсу :</w:t>
      </w:r>
    </w:p>
    <w:p w:rsidR="00090967" w:rsidRPr="009C5AE4" w:rsidRDefault="00F5416A" w:rsidP="009C5AE4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 w:rsidRPr="009C5AE4">
        <w:rPr>
          <w:bCs/>
          <w:spacing w:val="-13"/>
          <w:sz w:val="28"/>
          <w:szCs w:val="28"/>
          <w:lang w:val="uk-UA"/>
        </w:rPr>
        <w:t>- </w:t>
      </w:r>
      <w:r w:rsidR="00090967" w:rsidRPr="009C5AE4">
        <w:rPr>
          <w:bCs/>
          <w:spacing w:val="-13"/>
          <w:sz w:val="28"/>
          <w:szCs w:val="28"/>
          <w:lang w:val="uk-UA"/>
        </w:rPr>
        <w:t xml:space="preserve">довідка про відсутність несплачених фінансових санкцій за порушення податкового законодавства; </w:t>
      </w:r>
    </w:p>
    <w:p w:rsidR="00090967" w:rsidRPr="00CD26BF" w:rsidRDefault="00F5416A" w:rsidP="009C5AE4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bookmarkStart w:id="27" w:name="n143"/>
      <w:bookmarkEnd w:id="27"/>
      <w:r w:rsidRPr="009C5AE4">
        <w:rPr>
          <w:bCs/>
          <w:spacing w:val="-13"/>
          <w:sz w:val="28"/>
          <w:szCs w:val="28"/>
          <w:lang w:val="uk-UA"/>
        </w:rPr>
        <w:t>-</w:t>
      </w:r>
      <w:r w:rsidR="00090967" w:rsidRPr="009C5AE4">
        <w:rPr>
          <w:bCs/>
          <w:spacing w:val="-13"/>
          <w:sz w:val="28"/>
          <w:szCs w:val="28"/>
          <w:lang w:val="uk-UA"/>
        </w:rPr>
        <w:t xml:space="preserve"> довідка про відсутність обтяжень рухомого та нерухомого майна (витяги з Державного реєстру обтяжень рухомого майна, Державного реєстру </w:t>
      </w:r>
      <w:r w:rsidRPr="009C5AE4">
        <w:rPr>
          <w:bCs/>
          <w:spacing w:val="-13"/>
          <w:sz w:val="28"/>
          <w:szCs w:val="28"/>
          <w:lang w:val="uk-UA"/>
        </w:rPr>
        <w:t>речових прав на нерухоме майно).</w:t>
      </w:r>
    </w:p>
    <w:p w:rsidR="00077FDC" w:rsidRPr="00DF1051" w:rsidRDefault="00471A0A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1</w:t>
      </w:r>
      <w:r w:rsidR="006C40A4">
        <w:rPr>
          <w:bCs/>
          <w:spacing w:val="-13"/>
          <w:sz w:val="28"/>
          <w:szCs w:val="28"/>
          <w:lang w:val="uk-UA"/>
        </w:rPr>
        <w:t>1</w:t>
      </w:r>
      <w:r>
        <w:rPr>
          <w:bCs/>
          <w:spacing w:val="-13"/>
          <w:sz w:val="28"/>
          <w:szCs w:val="28"/>
          <w:lang w:val="uk-UA"/>
        </w:rPr>
        <w:t>. </w:t>
      </w:r>
      <w:r w:rsidR="00077FDC" w:rsidRPr="00DF1051">
        <w:rPr>
          <w:bCs/>
          <w:spacing w:val="-13"/>
          <w:sz w:val="28"/>
          <w:szCs w:val="28"/>
          <w:lang w:val="uk-UA"/>
        </w:rPr>
        <w:t xml:space="preserve">Секретар комісії протягом 15 календарних днів </w:t>
      </w:r>
      <w:r w:rsidR="00DF1051" w:rsidRPr="00DF1051">
        <w:rPr>
          <w:bCs/>
          <w:spacing w:val="-13"/>
          <w:sz w:val="28"/>
          <w:szCs w:val="28"/>
          <w:lang w:val="uk-UA"/>
        </w:rPr>
        <w:t>з</w:t>
      </w:r>
      <w:r w:rsidR="00077FDC" w:rsidRPr="00DF1051">
        <w:rPr>
          <w:bCs/>
          <w:spacing w:val="-13"/>
          <w:sz w:val="28"/>
          <w:szCs w:val="28"/>
          <w:lang w:val="uk-UA"/>
        </w:rPr>
        <w:t xml:space="preserve"> дня проведення конкурсного відбору формує остаточний перелік проектів переможців конкурсного відбору </w:t>
      </w:r>
      <w:r w:rsidR="009B37D1">
        <w:rPr>
          <w:bCs/>
          <w:spacing w:val="-13"/>
          <w:sz w:val="28"/>
          <w:szCs w:val="28"/>
          <w:lang w:val="uk-UA"/>
        </w:rPr>
        <w:t xml:space="preserve">                             </w:t>
      </w:r>
      <w:r w:rsidR="00077FDC" w:rsidRPr="00DF1051">
        <w:rPr>
          <w:bCs/>
          <w:spacing w:val="-13"/>
          <w:sz w:val="28"/>
          <w:szCs w:val="28"/>
          <w:lang w:val="uk-UA"/>
        </w:rPr>
        <w:t>(з урахуванням гарантійних листів органів місцевого самоврядування або упов</w:t>
      </w:r>
      <w:r w:rsidR="00851886">
        <w:rPr>
          <w:bCs/>
          <w:spacing w:val="-13"/>
          <w:sz w:val="28"/>
          <w:szCs w:val="28"/>
          <w:lang w:val="uk-UA"/>
        </w:rPr>
        <w:t>новажених ними органів або осіб</w:t>
      </w:r>
      <w:r w:rsidR="00077FDC" w:rsidRPr="00DF1051">
        <w:rPr>
          <w:bCs/>
          <w:spacing w:val="-13"/>
          <w:sz w:val="28"/>
          <w:szCs w:val="28"/>
          <w:lang w:val="uk-UA"/>
        </w:rPr>
        <w:t xml:space="preserve"> щодо підтвердження співфінансування проектів) та оприлюднює остаточні результати конкурсного відбору на офіційному веб-сайті облдержадміністрації.</w:t>
      </w:r>
    </w:p>
    <w:p w:rsidR="00077FDC" w:rsidRPr="00DF1051" w:rsidRDefault="00077FDC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 w:rsidRPr="00DF1051">
        <w:rPr>
          <w:bCs/>
          <w:spacing w:val="-13"/>
          <w:sz w:val="28"/>
          <w:szCs w:val="28"/>
          <w:lang w:val="uk-UA"/>
        </w:rPr>
        <w:t xml:space="preserve">Одночасно з оприлюдненням результатів конкурсного відбору на офіційному веб-сайті </w:t>
      </w:r>
      <w:r w:rsidR="00BE29F5">
        <w:rPr>
          <w:bCs/>
          <w:spacing w:val="-13"/>
          <w:sz w:val="28"/>
          <w:szCs w:val="28"/>
          <w:lang w:val="uk-UA"/>
        </w:rPr>
        <w:t xml:space="preserve">облдержадміністрації </w:t>
      </w:r>
      <w:r w:rsidRPr="00DF1051">
        <w:rPr>
          <w:bCs/>
          <w:spacing w:val="-13"/>
          <w:sz w:val="28"/>
          <w:szCs w:val="28"/>
          <w:lang w:val="uk-UA"/>
        </w:rPr>
        <w:t>витяг із протоколу надається (надсилається) секретарем комісії кожному учаснику конкурсного відбору, який брав участь у засіданні конкурсної комісії.</w:t>
      </w:r>
    </w:p>
    <w:p w:rsidR="00077FDC" w:rsidRPr="00DF1051" w:rsidRDefault="006C40A4" w:rsidP="00CD46AB">
      <w:pPr>
        <w:spacing w:before="120"/>
        <w:ind w:firstLine="567"/>
        <w:jc w:val="both"/>
        <w:rPr>
          <w:bCs/>
          <w:spacing w:val="-13"/>
          <w:sz w:val="28"/>
          <w:szCs w:val="28"/>
          <w:lang w:val="uk-UA"/>
        </w:rPr>
      </w:pPr>
      <w:r>
        <w:rPr>
          <w:bCs/>
          <w:spacing w:val="-13"/>
          <w:sz w:val="28"/>
          <w:szCs w:val="28"/>
          <w:lang w:val="uk-UA"/>
        </w:rPr>
        <w:t>12</w:t>
      </w:r>
      <w:r w:rsidR="005568CD">
        <w:rPr>
          <w:bCs/>
          <w:spacing w:val="-13"/>
          <w:sz w:val="28"/>
          <w:szCs w:val="28"/>
          <w:lang w:val="uk-UA"/>
        </w:rPr>
        <w:t>. </w:t>
      </w:r>
      <w:r w:rsidR="00077FDC" w:rsidRPr="00DF1051">
        <w:rPr>
          <w:bCs/>
          <w:spacing w:val="-13"/>
          <w:sz w:val="28"/>
          <w:szCs w:val="28"/>
          <w:lang w:val="uk-UA"/>
        </w:rPr>
        <w:t>Конкурсний відбір може бути проведений протягом року неодноразово.</w:t>
      </w:r>
    </w:p>
    <w:p w:rsidR="00FB38F6" w:rsidRDefault="00FB38F6" w:rsidP="00FB38F6">
      <w:pPr>
        <w:spacing w:line="240" w:lineRule="exact"/>
        <w:rPr>
          <w:bCs/>
          <w:sz w:val="28"/>
          <w:szCs w:val="28"/>
          <w:lang w:val="uk-UA"/>
        </w:rPr>
      </w:pPr>
    </w:p>
    <w:p w:rsidR="00FB38F6" w:rsidRDefault="00FB38F6" w:rsidP="00FB38F6">
      <w:pPr>
        <w:spacing w:line="240" w:lineRule="exact"/>
        <w:rPr>
          <w:bCs/>
          <w:sz w:val="28"/>
          <w:szCs w:val="28"/>
          <w:lang w:val="uk-UA"/>
        </w:rPr>
      </w:pPr>
    </w:p>
    <w:p w:rsidR="00D60D1F" w:rsidRDefault="00D60D1F" w:rsidP="00FB38F6">
      <w:pPr>
        <w:spacing w:line="240" w:lineRule="exact"/>
        <w:rPr>
          <w:bCs/>
          <w:sz w:val="28"/>
          <w:szCs w:val="28"/>
          <w:lang w:val="uk-UA"/>
        </w:rPr>
      </w:pPr>
    </w:p>
    <w:p w:rsidR="00FB38F6" w:rsidRDefault="00FB38F6" w:rsidP="00FB38F6">
      <w:pPr>
        <w:spacing w:line="240" w:lineRule="exac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Перший заступник </w:t>
      </w:r>
    </w:p>
    <w:p w:rsidR="00FB38F6" w:rsidRDefault="00FB38F6" w:rsidP="00FB38F6">
      <w:pPr>
        <w:spacing w:line="240" w:lineRule="exac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голови обласної ради                                                                   </w:t>
      </w:r>
      <w:r w:rsidR="00000B88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О. М. Дзюбенко</w:t>
      </w:r>
    </w:p>
    <w:p w:rsidR="00077FDC" w:rsidRPr="00FB38F6" w:rsidRDefault="00077FDC" w:rsidP="00F503B5">
      <w:pPr>
        <w:jc w:val="both"/>
        <w:rPr>
          <w:lang w:val="uk-UA"/>
        </w:rPr>
      </w:pPr>
    </w:p>
    <w:sectPr w:rsidR="00077FDC" w:rsidRPr="00FB38F6" w:rsidSect="00C4288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DA" w:rsidRDefault="003A26DA" w:rsidP="00E43382">
      <w:r>
        <w:separator/>
      </w:r>
    </w:p>
  </w:endnote>
  <w:endnote w:type="continuationSeparator" w:id="0">
    <w:p w:rsidR="003A26DA" w:rsidRDefault="003A26DA" w:rsidP="00E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DA" w:rsidRDefault="003A26DA" w:rsidP="00E43382">
      <w:r>
        <w:separator/>
      </w:r>
    </w:p>
  </w:footnote>
  <w:footnote w:type="continuationSeparator" w:id="0">
    <w:p w:rsidR="003A26DA" w:rsidRDefault="003A26DA" w:rsidP="00E4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376832"/>
      <w:docPartObj>
        <w:docPartGallery w:val="Page Numbers (Top of Page)"/>
        <w:docPartUnique/>
      </w:docPartObj>
    </w:sdtPr>
    <w:sdtEndPr/>
    <w:sdtContent>
      <w:p w:rsidR="00E43382" w:rsidRDefault="0033407A">
        <w:pPr>
          <w:pStyle w:val="a5"/>
          <w:jc w:val="center"/>
        </w:pPr>
        <w:r>
          <w:fldChar w:fldCharType="begin"/>
        </w:r>
        <w:r w:rsidR="00E43382">
          <w:instrText>PAGE   \* MERGEFORMAT</w:instrText>
        </w:r>
        <w:r>
          <w:fldChar w:fldCharType="separate"/>
        </w:r>
        <w:r w:rsidR="0051584E">
          <w:rPr>
            <w:noProof/>
          </w:rPr>
          <w:t>7</w:t>
        </w:r>
        <w:r>
          <w:fldChar w:fldCharType="end"/>
        </w:r>
      </w:p>
    </w:sdtContent>
  </w:sdt>
  <w:p w:rsidR="00E43382" w:rsidRDefault="00E433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AEB"/>
    <w:rsid w:val="00000B88"/>
    <w:rsid w:val="000167C5"/>
    <w:rsid w:val="00024809"/>
    <w:rsid w:val="000420FD"/>
    <w:rsid w:val="00055A81"/>
    <w:rsid w:val="00057D4F"/>
    <w:rsid w:val="00077FDC"/>
    <w:rsid w:val="00090967"/>
    <w:rsid w:val="000B3E9A"/>
    <w:rsid w:val="000D0939"/>
    <w:rsid w:val="000E7BAA"/>
    <w:rsid w:val="000F35B4"/>
    <w:rsid w:val="001151B4"/>
    <w:rsid w:val="001153B4"/>
    <w:rsid w:val="0011740E"/>
    <w:rsid w:val="00144D8F"/>
    <w:rsid w:val="00147F25"/>
    <w:rsid w:val="00150D18"/>
    <w:rsid w:val="0015285A"/>
    <w:rsid w:val="001777E4"/>
    <w:rsid w:val="00184D9D"/>
    <w:rsid w:val="00197104"/>
    <w:rsid w:val="001A2433"/>
    <w:rsid w:val="001B007C"/>
    <w:rsid w:val="001C4496"/>
    <w:rsid w:val="001E4638"/>
    <w:rsid w:val="00200D98"/>
    <w:rsid w:val="002017AF"/>
    <w:rsid w:val="00202B90"/>
    <w:rsid w:val="00203C0C"/>
    <w:rsid w:val="00207F1E"/>
    <w:rsid w:val="00221AEB"/>
    <w:rsid w:val="00263CE7"/>
    <w:rsid w:val="002A11B7"/>
    <w:rsid w:val="002B5B1D"/>
    <w:rsid w:val="00307A04"/>
    <w:rsid w:val="0031037A"/>
    <w:rsid w:val="00310931"/>
    <w:rsid w:val="0031143A"/>
    <w:rsid w:val="00332ADE"/>
    <w:rsid w:val="00333744"/>
    <w:rsid w:val="00333DEE"/>
    <w:rsid w:val="0033407A"/>
    <w:rsid w:val="0033565B"/>
    <w:rsid w:val="0033772E"/>
    <w:rsid w:val="003536AF"/>
    <w:rsid w:val="003610F1"/>
    <w:rsid w:val="00361BC2"/>
    <w:rsid w:val="00377261"/>
    <w:rsid w:val="003810CA"/>
    <w:rsid w:val="0038614A"/>
    <w:rsid w:val="003A0E76"/>
    <w:rsid w:val="003A26DA"/>
    <w:rsid w:val="003B28E5"/>
    <w:rsid w:val="003B76F4"/>
    <w:rsid w:val="003C079D"/>
    <w:rsid w:val="003C418D"/>
    <w:rsid w:val="003C470A"/>
    <w:rsid w:val="003D23E9"/>
    <w:rsid w:val="003F33E3"/>
    <w:rsid w:val="003F5351"/>
    <w:rsid w:val="00410FD7"/>
    <w:rsid w:val="00430A43"/>
    <w:rsid w:val="00432E8F"/>
    <w:rsid w:val="00437755"/>
    <w:rsid w:val="004528CF"/>
    <w:rsid w:val="004625F5"/>
    <w:rsid w:val="00467673"/>
    <w:rsid w:val="00471A0A"/>
    <w:rsid w:val="00480B01"/>
    <w:rsid w:val="004855D1"/>
    <w:rsid w:val="0049068E"/>
    <w:rsid w:val="00491E9B"/>
    <w:rsid w:val="004966A0"/>
    <w:rsid w:val="004B4FF3"/>
    <w:rsid w:val="004C46AD"/>
    <w:rsid w:val="004C7F32"/>
    <w:rsid w:val="004D1C16"/>
    <w:rsid w:val="004D2813"/>
    <w:rsid w:val="004E0491"/>
    <w:rsid w:val="00510F2E"/>
    <w:rsid w:val="00514265"/>
    <w:rsid w:val="0051584E"/>
    <w:rsid w:val="00522225"/>
    <w:rsid w:val="0052788B"/>
    <w:rsid w:val="00530C60"/>
    <w:rsid w:val="00533631"/>
    <w:rsid w:val="005568CD"/>
    <w:rsid w:val="00594A36"/>
    <w:rsid w:val="005A757E"/>
    <w:rsid w:val="005B0FF7"/>
    <w:rsid w:val="005C0FF9"/>
    <w:rsid w:val="005C541A"/>
    <w:rsid w:val="005C6BE7"/>
    <w:rsid w:val="005D7687"/>
    <w:rsid w:val="005F2637"/>
    <w:rsid w:val="005F2FFC"/>
    <w:rsid w:val="00622AB9"/>
    <w:rsid w:val="00637D70"/>
    <w:rsid w:val="00637E93"/>
    <w:rsid w:val="00646683"/>
    <w:rsid w:val="0065417C"/>
    <w:rsid w:val="00660B08"/>
    <w:rsid w:val="00665628"/>
    <w:rsid w:val="00674537"/>
    <w:rsid w:val="00683EC0"/>
    <w:rsid w:val="006A2C6F"/>
    <w:rsid w:val="006A75CD"/>
    <w:rsid w:val="006B436A"/>
    <w:rsid w:val="006C322F"/>
    <w:rsid w:val="006C40A4"/>
    <w:rsid w:val="006C44FA"/>
    <w:rsid w:val="006E24A6"/>
    <w:rsid w:val="006F6789"/>
    <w:rsid w:val="006F7C60"/>
    <w:rsid w:val="0071276C"/>
    <w:rsid w:val="007169CB"/>
    <w:rsid w:val="00723D8B"/>
    <w:rsid w:val="007350A4"/>
    <w:rsid w:val="0073764C"/>
    <w:rsid w:val="00740D7E"/>
    <w:rsid w:val="00743C96"/>
    <w:rsid w:val="00744D85"/>
    <w:rsid w:val="00745344"/>
    <w:rsid w:val="007526D9"/>
    <w:rsid w:val="007614BC"/>
    <w:rsid w:val="00765211"/>
    <w:rsid w:val="007761D5"/>
    <w:rsid w:val="00795491"/>
    <w:rsid w:val="00797A2A"/>
    <w:rsid w:val="007A00D0"/>
    <w:rsid w:val="007A0A3E"/>
    <w:rsid w:val="007A5EF3"/>
    <w:rsid w:val="007B7BB7"/>
    <w:rsid w:val="007D1A5A"/>
    <w:rsid w:val="007E5574"/>
    <w:rsid w:val="007F2B15"/>
    <w:rsid w:val="008000E4"/>
    <w:rsid w:val="00803FA0"/>
    <w:rsid w:val="008066F6"/>
    <w:rsid w:val="00807FB7"/>
    <w:rsid w:val="00843734"/>
    <w:rsid w:val="00847B1E"/>
    <w:rsid w:val="00850273"/>
    <w:rsid w:val="00851886"/>
    <w:rsid w:val="00852A43"/>
    <w:rsid w:val="00854DFE"/>
    <w:rsid w:val="00861829"/>
    <w:rsid w:val="008636EC"/>
    <w:rsid w:val="00874506"/>
    <w:rsid w:val="00880751"/>
    <w:rsid w:val="0088220A"/>
    <w:rsid w:val="00885B90"/>
    <w:rsid w:val="00887CE2"/>
    <w:rsid w:val="0089523C"/>
    <w:rsid w:val="00895C26"/>
    <w:rsid w:val="00897A01"/>
    <w:rsid w:val="008B12E1"/>
    <w:rsid w:val="008E15DA"/>
    <w:rsid w:val="008E481F"/>
    <w:rsid w:val="008E534A"/>
    <w:rsid w:val="008F1BBC"/>
    <w:rsid w:val="0090230B"/>
    <w:rsid w:val="00935ED0"/>
    <w:rsid w:val="009640E4"/>
    <w:rsid w:val="009875C6"/>
    <w:rsid w:val="009958E3"/>
    <w:rsid w:val="009B36AE"/>
    <w:rsid w:val="009B37D1"/>
    <w:rsid w:val="009B47A8"/>
    <w:rsid w:val="009C5AE4"/>
    <w:rsid w:val="009E256F"/>
    <w:rsid w:val="009E4829"/>
    <w:rsid w:val="009F03CD"/>
    <w:rsid w:val="00A02B69"/>
    <w:rsid w:val="00A0595F"/>
    <w:rsid w:val="00A05DD2"/>
    <w:rsid w:val="00A20FA8"/>
    <w:rsid w:val="00A4492A"/>
    <w:rsid w:val="00A91ADF"/>
    <w:rsid w:val="00AA3263"/>
    <w:rsid w:val="00AB7087"/>
    <w:rsid w:val="00AC1183"/>
    <w:rsid w:val="00AC427B"/>
    <w:rsid w:val="00AC6168"/>
    <w:rsid w:val="00AE30FC"/>
    <w:rsid w:val="00AF4432"/>
    <w:rsid w:val="00B002E6"/>
    <w:rsid w:val="00B17CD2"/>
    <w:rsid w:val="00B208AF"/>
    <w:rsid w:val="00B40A88"/>
    <w:rsid w:val="00B45C3F"/>
    <w:rsid w:val="00B554EF"/>
    <w:rsid w:val="00B63922"/>
    <w:rsid w:val="00B6558D"/>
    <w:rsid w:val="00B677D9"/>
    <w:rsid w:val="00B801CC"/>
    <w:rsid w:val="00BA2A4C"/>
    <w:rsid w:val="00BB2652"/>
    <w:rsid w:val="00BB318D"/>
    <w:rsid w:val="00BB6351"/>
    <w:rsid w:val="00BC629A"/>
    <w:rsid w:val="00BD5B25"/>
    <w:rsid w:val="00BD6589"/>
    <w:rsid w:val="00BE29F5"/>
    <w:rsid w:val="00BE5D7A"/>
    <w:rsid w:val="00BE7EA5"/>
    <w:rsid w:val="00C008AE"/>
    <w:rsid w:val="00C15A66"/>
    <w:rsid w:val="00C42883"/>
    <w:rsid w:val="00C7004F"/>
    <w:rsid w:val="00C74361"/>
    <w:rsid w:val="00C83056"/>
    <w:rsid w:val="00C9035C"/>
    <w:rsid w:val="00C917B7"/>
    <w:rsid w:val="00C92166"/>
    <w:rsid w:val="00C97845"/>
    <w:rsid w:val="00CA67F4"/>
    <w:rsid w:val="00CA6B6D"/>
    <w:rsid w:val="00CB5232"/>
    <w:rsid w:val="00CC132E"/>
    <w:rsid w:val="00CC5954"/>
    <w:rsid w:val="00CD26BF"/>
    <w:rsid w:val="00CD46AB"/>
    <w:rsid w:val="00CE4CDC"/>
    <w:rsid w:val="00D20372"/>
    <w:rsid w:val="00D220C6"/>
    <w:rsid w:val="00D24C20"/>
    <w:rsid w:val="00D313D3"/>
    <w:rsid w:val="00D34AC6"/>
    <w:rsid w:val="00D36A22"/>
    <w:rsid w:val="00D41548"/>
    <w:rsid w:val="00D43036"/>
    <w:rsid w:val="00D60D1F"/>
    <w:rsid w:val="00D71B21"/>
    <w:rsid w:val="00D75720"/>
    <w:rsid w:val="00D82BB3"/>
    <w:rsid w:val="00DA403E"/>
    <w:rsid w:val="00DB0876"/>
    <w:rsid w:val="00DB21A8"/>
    <w:rsid w:val="00DD72B4"/>
    <w:rsid w:val="00DE0C2A"/>
    <w:rsid w:val="00DE459F"/>
    <w:rsid w:val="00DF1051"/>
    <w:rsid w:val="00DF339F"/>
    <w:rsid w:val="00E049E5"/>
    <w:rsid w:val="00E11683"/>
    <w:rsid w:val="00E15D61"/>
    <w:rsid w:val="00E211E0"/>
    <w:rsid w:val="00E43382"/>
    <w:rsid w:val="00E57073"/>
    <w:rsid w:val="00E57A71"/>
    <w:rsid w:val="00E643E0"/>
    <w:rsid w:val="00E75082"/>
    <w:rsid w:val="00E84D65"/>
    <w:rsid w:val="00E92D9E"/>
    <w:rsid w:val="00E94419"/>
    <w:rsid w:val="00EA63D7"/>
    <w:rsid w:val="00EC2C65"/>
    <w:rsid w:val="00EC550F"/>
    <w:rsid w:val="00EC73BA"/>
    <w:rsid w:val="00ED31D2"/>
    <w:rsid w:val="00EE059B"/>
    <w:rsid w:val="00EF7063"/>
    <w:rsid w:val="00F1439A"/>
    <w:rsid w:val="00F2114C"/>
    <w:rsid w:val="00F37AD9"/>
    <w:rsid w:val="00F409FD"/>
    <w:rsid w:val="00F43C7D"/>
    <w:rsid w:val="00F45D45"/>
    <w:rsid w:val="00F503B5"/>
    <w:rsid w:val="00F5416A"/>
    <w:rsid w:val="00F54D66"/>
    <w:rsid w:val="00F80909"/>
    <w:rsid w:val="00F95D04"/>
    <w:rsid w:val="00FA6211"/>
    <w:rsid w:val="00FB38F6"/>
    <w:rsid w:val="00FD34F3"/>
    <w:rsid w:val="00FD7202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CD1C"/>
  <w15:docId w15:val="{037E89F4-2908-4995-A8A2-C1AEF911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4F3"/>
    <w:rPr>
      <w:rFonts w:ascii="Verdana" w:hAnsi="Verdana" w:cs="Verdana"/>
      <w:lang w:val="en-US" w:eastAsia="en-US"/>
    </w:rPr>
  </w:style>
  <w:style w:type="paragraph" w:customStyle="1" w:styleId="1">
    <w:name w:val="1 Знак"/>
    <w:basedOn w:val="a"/>
    <w:rsid w:val="00FD34F3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FD34F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3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33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7B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B1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D23E9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EC55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jc w:val="center"/>
    </w:pPr>
    <w:rPr>
      <w:rFonts w:cs="Arial Unicode MS"/>
      <w:b/>
      <w:bCs/>
      <w:color w:val="000000"/>
      <w:sz w:val="24"/>
      <w:szCs w:val="24"/>
      <w:u w:color="00000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EC550F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Цільора</dc:creator>
  <cp:keywords/>
  <dc:description/>
  <cp:lastModifiedBy>Цільора</cp:lastModifiedBy>
  <cp:revision>137</cp:revision>
  <cp:lastPrinted>2021-02-25T14:41:00Z</cp:lastPrinted>
  <dcterms:created xsi:type="dcterms:W3CDTF">2021-02-15T09:12:00Z</dcterms:created>
  <dcterms:modified xsi:type="dcterms:W3CDTF">2021-05-19T12:08:00Z</dcterms:modified>
</cp:coreProperties>
</file>