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8F" w:rsidRPr="00BA1F88" w:rsidRDefault="004F6251" w:rsidP="00EC3264">
      <w:pPr>
        <w:pStyle w:val="1"/>
        <w:ind w:firstLine="6237"/>
        <w:jc w:val="left"/>
        <w:rPr>
          <w:b w:val="0"/>
          <w:szCs w:val="28"/>
        </w:rPr>
      </w:pPr>
      <w:r>
        <w:rPr>
          <w:b w:val="0"/>
          <w:szCs w:val="28"/>
        </w:rPr>
        <w:t>Додаток</w:t>
      </w:r>
      <w:r w:rsidR="00E80445" w:rsidRPr="00BA1F88">
        <w:rPr>
          <w:b w:val="0"/>
          <w:szCs w:val="28"/>
        </w:rPr>
        <w:t xml:space="preserve">                </w:t>
      </w:r>
      <w:r>
        <w:rPr>
          <w:b w:val="0"/>
          <w:szCs w:val="28"/>
        </w:rPr>
        <w:t xml:space="preserve">                           </w:t>
      </w:r>
    </w:p>
    <w:p w:rsidR="00976F8F" w:rsidRDefault="004F6251" w:rsidP="00EC3264">
      <w:pPr>
        <w:tabs>
          <w:tab w:val="left" w:pos="6804"/>
        </w:tabs>
        <w:ind w:firstLine="6237"/>
        <w:jc w:val="both"/>
        <w:rPr>
          <w:sz w:val="28"/>
          <w:szCs w:val="28"/>
        </w:rPr>
      </w:pPr>
      <w:r>
        <w:rPr>
          <w:sz w:val="28"/>
          <w:szCs w:val="28"/>
        </w:rPr>
        <w:t>до ріш</w:t>
      </w:r>
      <w:r w:rsidR="00BA1F88" w:rsidRPr="00BA1F88">
        <w:rPr>
          <w:sz w:val="28"/>
          <w:szCs w:val="28"/>
        </w:rPr>
        <w:t>ення</w:t>
      </w:r>
      <w:r w:rsidR="00BA1F88">
        <w:rPr>
          <w:sz w:val="28"/>
          <w:szCs w:val="28"/>
        </w:rPr>
        <w:t xml:space="preserve"> </w:t>
      </w:r>
    </w:p>
    <w:p w:rsidR="00EC3264" w:rsidRDefault="00BA1F88" w:rsidP="00EC3264">
      <w:pPr>
        <w:tabs>
          <w:tab w:val="left" w:pos="6804"/>
        </w:tabs>
        <w:ind w:firstLine="6237"/>
        <w:jc w:val="both"/>
        <w:rPr>
          <w:sz w:val="28"/>
          <w:szCs w:val="28"/>
        </w:rPr>
      </w:pPr>
      <w:r>
        <w:rPr>
          <w:sz w:val="28"/>
          <w:szCs w:val="28"/>
        </w:rPr>
        <w:t>Житомирської обласної</w:t>
      </w:r>
      <w:r w:rsidR="004F6251">
        <w:rPr>
          <w:sz w:val="28"/>
          <w:szCs w:val="28"/>
        </w:rPr>
        <w:t xml:space="preserve"> ради</w:t>
      </w:r>
    </w:p>
    <w:p w:rsidR="00BA1F88" w:rsidRPr="004F6251" w:rsidRDefault="004F6251" w:rsidP="00EC3264">
      <w:pPr>
        <w:tabs>
          <w:tab w:val="left" w:pos="6804"/>
        </w:tabs>
        <w:ind w:firstLine="6237"/>
        <w:jc w:val="both"/>
        <w:rPr>
          <w:sz w:val="28"/>
          <w:szCs w:val="28"/>
        </w:rPr>
      </w:pPr>
      <w:proofErr w:type="spellStart"/>
      <w:r>
        <w:rPr>
          <w:sz w:val="28"/>
          <w:szCs w:val="28"/>
          <w:lang w:val="ru-RU"/>
        </w:rPr>
        <w:t>від</w:t>
      </w:r>
      <w:proofErr w:type="spellEnd"/>
      <w:r>
        <w:rPr>
          <w:sz w:val="28"/>
          <w:szCs w:val="28"/>
          <w:lang w:val="ru-RU"/>
        </w:rPr>
        <w:t xml:space="preserve">___________ </w:t>
      </w:r>
      <w:r w:rsidR="00571DA0">
        <w:rPr>
          <w:sz w:val="28"/>
          <w:szCs w:val="28"/>
          <w:lang w:val="ru-RU"/>
        </w:rPr>
        <w:t>№</w:t>
      </w:r>
      <w:r>
        <w:rPr>
          <w:sz w:val="28"/>
          <w:szCs w:val="28"/>
          <w:lang w:val="ru-RU"/>
        </w:rPr>
        <w:t>_____</w:t>
      </w:r>
      <w:r w:rsidR="00571DA0" w:rsidRPr="00571DA0">
        <w:rPr>
          <w:sz w:val="28"/>
          <w:szCs w:val="28"/>
          <w:lang w:val="ru-RU"/>
        </w:rPr>
        <w:t xml:space="preserve">      </w:t>
      </w:r>
    </w:p>
    <w:p w:rsidR="00976F8F" w:rsidRDefault="00976F8F" w:rsidP="00976F8F">
      <w:pPr>
        <w:jc w:val="center"/>
        <w:rPr>
          <w:b/>
          <w:sz w:val="28"/>
          <w:szCs w:val="28"/>
        </w:rPr>
      </w:pPr>
    </w:p>
    <w:p w:rsidR="00EC3264" w:rsidRDefault="00EC3264" w:rsidP="00976F8F">
      <w:pPr>
        <w:jc w:val="center"/>
        <w:rPr>
          <w:b/>
          <w:sz w:val="28"/>
          <w:szCs w:val="28"/>
        </w:rPr>
      </w:pPr>
    </w:p>
    <w:p w:rsidR="00EC3264" w:rsidRDefault="00EC3264" w:rsidP="00976F8F">
      <w:pPr>
        <w:jc w:val="center"/>
        <w:rPr>
          <w:b/>
          <w:sz w:val="28"/>
          <w:szCs w:val="28"/>
        </w:rPr>
      </w:pPr>
    </w:p>
    <w:p w:rsidR="00EC3264" w:rsidRDefault="00EC3264" w:rsidP="00976F8F">
      <w:pPr>
        <w:jc w:val="center"/>
        <w:rPr>
          <w:b/>
          <w:sz w:val="28"/>
          <w:szCs w:val="28"/>
        </w:rPr>
      </w:pPr>
    </w:p>
    <w:p w:rsidR="00EC3264" w:rsidRDefault="00EC3264" w:rsidP="00976F8F">
      <w:pPr>
        <w:jc w:val="center"/>
        <w:rPr>
          <w:b/>
          <w:sz w:val="28"/>
          <w:szCs w:val="28"/>
        </w:rPr>
      </w:pPr>
    </w:p>
    <w:p w:rsidR="00EC3264" w:rsidRPr="00160C07" w:rsidRDefault="00EC3264" w:rsidP="00976F8F">
      <w:pPr>
        <w:jc w:val="center"/>
        <w:rPr>
          <w:b/>
          <w:sz w:val="28"/>
          <w:szCs w:val="28"/>
        </w:rPr>
      </w:pPr>
    </w:p>
    <w:p w:rsidR="00976F8F" w:rsidRDefault="00976F8F" w:rsidP="00571DA0">
      <w:pPr>
        <w:rPr>
          <w:b/>
          <w:sz w:val="24"/>
        </w:rPr>
      </w:pPr>
    </w:p>
    <w:p w:rsidR="00571DA0" w:rsidRDefault="00571DA0" w:rsidP="00571DA0">
      <w:pPr>
        <w:rPr>
          <w:b/>
          <w:sz w:val="24"/>
        </w:rPr>
      </w:pPr>
    </w:p>
    <w:p w:rsidR="000D065F" w:rsidRDefault="000D065F" w:rsidP="00A105E9">
      <w:pPr>
        <w:pStyle w:val="2"/>
        <w:jc w:val="left"/>
        <w:rPr>
          <w:rFonts w:ascii="Times New Roman" w:hAnsi="Times New Roman"/>
          <w:b w:val="0"/>
        </w:rPr>
      </w:pPr>
    </w:p>
    <w:p w:rsidR="00976F8F" w:rsidRPr="00160C07" w:rsidRDefault="00976F8F" w:rsidP="00976F8F">
      <w:pPr>
        <w:pStyle w:val="2"/>
        <w:rPr>
          <w:rFonts w:ascii="Times New Roman" w:hAnsi="Times New Roman"/>
          <w:b w:val="0"/>
        </w:rPr>
      </w:pPr>
      <w:r w:rsidRPr="00160C07">
        <w:rPr>
          <w:rFonts w:ascii="Times New Roman" w:hAnsi="Times New Roman"/>
          <w:b w:val="0"/>
        </w:rPr>
        <w:t>ОБЛАСНА ПРОГРАМА</w:t>
      </w:r>
    </w:p>
    <w:p w:rsidR="00976F8F" w:rsidRPr="00160C07" w:rsidRDefault="00976F8F" w:rsidP="00976F8F">
      <w:pPr>
        <w:pStyle w:val="a5"/>
        <w:rPr>
          <w:b w:val="0"/>
          <w:sz w:val="28"/>
          <w:szCs w:val="28"/>
        </w:rPr>
      </w:pPr>
      <w:r w:rsidRPr="00160C07">
        <w:rPr>
          <w:b w:val="0"/>
          <w:sz w:val="28"/>
          <w:szCs w:val="28"/>
        </w:rPr>
        <w:t>СТВОРЕННЯ СТРАХОВОГО ФОНДУ ДОКУМЕНТАЦІЇ</w:t>
      </w:r>
      <w:r w:rsidRPr="00160C07">
        <w:rPr>
          <w:b w:val="0"/>
          <w:sz w:val="28"/>
          <w:szCs w:val="28"/>
        </w:rPr>
        <w:br/>
        <w:t xml:space="preserve">ЖИТОМИРСЬКОЇ ОБЛАСТІ НА </w:t>
      </w:r>
      <w:r w:rsidR="00816CFF" w:rsidRPr="00160C07">
        <w:rPr>
          <w:b w:val="0"/>
          <w:sz w:val="28"/>
          <w:szCs w:val="28"/>
        </w:rPr>
        <w:t>2021-2025 РОКИ</w:t>
      </w:r>
    </w:p>
    <w:p w:rsidR="00976F8F" w:rsidRPr="00160C07" w:rsidRDefault="00976F8F" w:rsidP="00976F8F">
      <w:pPr>
        <w:jc w:val="center"/>
        <w:rPr>
          <w:sz w:val="24"/>
        </w:rPr>
      </w:pPr>
    </w:p>
    <w:p w:rsidR="00976F8F" w:rsidRPr="00160C07" w:rsidRDefault="00976F8F" w:rsidP="00976F8F">
      <w:pPr>
        <w:jc w:val="center"/>
        <w:rPr>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976F8F" w:rsidRDefault="00976F8F" w:rsidP="00976F8F">
      <w:pPr>
        <w:jc w:val="center"/>
        <w:rPr>
          <w:b/>
          <w:sz w:val="24"/>
        </w:rPr>
      </w:pPr>
    </w:p>
    <w:p w:rsidR="000D065F" w:rsidRDefault="000D065F" w:rsidP="000D065F">
      <w:pPr>
        <w:pStyle w:val="aa"/>
        <w:jc w:val="center"/>
        <w:rPr>
          <w:sz w:val="28"/>
          <w:szCs w:val="28"/>
        </w:rPr>
      </w:pPr>
    </w:p>
    <w:p w:rsidR="00EC3264" w:rsidRDefault="00EC3264" w:rsidP="000D065F">
      <w:pPr>
        <w:pStyle w:val="aa"/>
        <w:jc w:val="center"/>
        <w:rPr>
          <w:sz w:val="28"/>
          <w:szCs w:val="28"/>
        </w:rPr>
      </w:pPr>
      <w:bookmarkStart w:id="0" w:name="_GoBack"/>
      <w:bookmarkEnd w:id="0"/>
    </w:p>
    <w:p w:rsidR="00976F8F" w:rsidRPr="00816CFF" w:rsidRDefault="00476F97" w:rsidP="00F758D2">
      <w:pPr>
        <w:pStyle w:val="aa"/>
        <w:ind w:left="1440"/>
        <w:jc w:val="center"/>
        <w:rPr>
          <w:sz w:val="28"/>
          <w:szCs w:val="28"/>
        </w:rPr>
      </w:pPr>
      <w:r>
        <w:rPr>
          <w:sz w:val="28"/>
          <w:szCs w:val="28"/>
          <w:lang w:val="en-US"/>
        </w:rPr>
        <w:t>I</w:t>
      </w:r>
      <w:r w:rsidR="00F758D2">
        <w:rPr>
          <w:sz w:val="28"/>
          <w:szCs w:val="28"/>
        </w:rPr>
        <w:t>. </w:t>
      </w:r>
      <w:r w:rsidR="00816CFF" w:rsidRPr="00816CFF">
        <w:rPr>
          <w:sz w:val="28"/>
          <w:szCs w:val="28"/>
        </w:rPr>
        <w:t>ЗАГАЛЬНА ХАРАКТЕРИСТИКА</w:t>
      </w:r>
    </w:p>
    <w:p w:rsidR="00816CFF" w:rsidRDefault="00816CFF" w:rsidP="00F758D2">
      <w:pPr>
        <w:jc w:val="center"/>
        <w:rPr>
          <w:sz w:val="28"/>
        </w:rPr>
      </w:pPr>
      <w:r>
        <w:rPr>
          <w:sz w:val="28"/>
          <w:szCs w:val="28"/>
        </w:rPr>
        <w:t>Програми</w:t>
      </w:r>
      <w:r w:rsidRPr="00816CFF">
        <w:rPr>
          <w:sz w:val="28"/>
        </w:rPr>
        <w:t xml:space="preserve"> </w:t>
      </w:r>
      <w:r>
        <w:rPr>
          <w:sz w:val="28"/>
        </w:rPr>
        <w:t>створення страхового фонду документації Житомир</w:t>
      </w:r>
      <w:r w:rsidR="00571DA0">
        <w:rPr>
          <w:sz w:val="28"/>
        </w:rPr>
        <w:t>ської області на 2021-2025 роки</w:t>
      </w:r>
    </w:p>
    <w:p w:rsidR="00976F8F" w:rsidRPr="00805A6C" w:rsidRDefault="00976F8F" w:rsidP="00372F39">
      <w:pPr>
        <w:rPr>
          <w:b/>
          <w:sz w:val="28"/>
          <w:szCs w:val="28"/>
        </w:rPr>
      </w:pPr>
    </w:p>
    <w:tbl>
      <w:tblPr>
        <w:tblStyle w:val="ab"/>
        <w:tblW w:w="10944" w:type="dxa"/>
        <w:tblInd w:w="-34" w:type="dxa"/>
        <w:tblLayout w:type="fixed"/>
        <w:tblLook w:val="0160" w:firstRow="1" w:lastRow="1" w:firstColumn="0" w:lastColumn="1" w:noHBand="0" w:noVBand="0"/>
      </w:tblPr>
      <w:tblGrid>
        <w:gridCol w:w="709"/>
        <w:gridCol w:w="2806"/>
        <w:gridCol w:w="6550"/>
        <w:gridCol w:w="879"/>
      </w:tblGrid>
      <w:tr w:rsidR="00AE5F08" w:rsidRPr="00475A6D" w:rsidTr="008A03D8">
        <w:tc>
          <w:tcPr>
            <w:tcW w:w="709" w:type="dxa"/>
          </w:tcPr>
          <w:p w:rsidR="00AE5F08" w:rsidRDefault="00AE5F08" w:rsidP="00360998">
            <w:pPr>
              <w:jc w:val="both"/>
              <w:rPr>
                <w:sz w:val="28"/>
                <w:szCs w:val="28"/>
              </w:rPr>
            </w:pPr>
          </w:p>
          <w:p w:rsidR="00AE5F08" w:rsidRPr="00475A6D" w:rsidRDefault="00AE5F08" w:rsidP="0012065E">
            <w:pPr>
              <w:jc w:val="both"/>
              <w:rPr>
                <w:sz w:val="28"/>
                <w:szCs w:val="28"/>
              </w:rPr>
            </w:pPr>
            <w:r>
              <w:rPr>
                <w:sz w:val="28"/>
                <w:szCs w:val="28"/>
              </w:rPr>
              <w:t>1.</w:t>
            </w:r>
          </w:p>
        </w:tc>
        <w:tc>
          <w:tcPr>
            <w:tcW w:w="2806" w:type="dxa"/>
          </w:tcPr>
          <w:p w:rsidR="00AE5F08" w:rsidRPr="00475A6D" w:rsidRDefault="00AE5F08" w:rsidP="00360998">
            <w:pPr>
              <w:jc w:val="both"/>
              <w:rPr>
                <w:sz w:val="28"/>
                <w:szCs w:val="28"/>
              </w:rPr>
            </w:pPr>
            <w:r w:rsidRPr="00475A6D">
              <w:rPr>
                <w:sz w:val="28"/>
                <w:szCs w:val="28"/>
              </w:rPr>
              <w:t>Ініціатор розроблення</w:t>
            </w:r>
          </w:p>
          <w:p w:rsidR="00AE5F08" w:rsidRPr="00475A6D" w:rsidRDefault="00AE5F08" w:rsidP="00360998">
            <w:pPr>
              <w:jc w:val="both"/>
              <w:rPr>
                <w:sz w:val="28"/>
                <w:szCs w:val="28"/>
              </w:rPr>
            </w:pPr>
            <w:r w:rsidRPr="00475A6D">
              <w:rPr>
                <w:sz w:val="28"/>
                <w:szCs w:val="28"/>
              </w:rPr>
              <w:t xml:space="preserve">Програми </w:t>
            </w:r>
          </w:p>
        </w:tc>
        <w:tc>
          <w:tcPr>
            <w:tcW w:w="6550" w:type="dxa"/>
            <w:tcBorders>
              <w:right w:val="nil"/>
            </w:tcBorders>
          </w:tcPr>
          <w:p w:rsidR="00AE5F08" w:rsidRPr="00475A6D" w:rsidRDefault="00AE5F08" w:rsidP="00360998">
            <w:pPr>
              <w:jc w:val="both"/>
              <w:rPr>
                <w:sz w:val="28"/>
                <w:szCs w:val="28"/>
              </w:rPr>
            </w:pPr>
            <w:r w:rsidRPr="00475A6D">
              <w:rPr>
                <w:sz w:val="28"/>
                <w:szCs w:val="28"/>
              </w:rPr>
              <w:t>Обласна державна адміністрація</w:t>
            </w:r>
          </w:p>
          <w:p w:rsidR="00AE5F08" w:rsidRPr="00475A6D" w:rsidRDefault="00AE5F08" w:rsidP="00360998">
            <w:pPr>
              <w:jc w:val="both"/>
              <w:rPr>
                <w:sz w:val="28"/>
                <w:szCs w:val="28"/>
              </w:rPr>
            </w:pPr>
          </w:p>
        </w:tc>
        <w:tc>
          <w:tcPr>
            <w:tcW w:w="879" w:type="dxa"/>
            <w:vMerge w:val="restart"/>
            <w:tcBorders>
              <w:top w:val="nil"/>
              <w:right w:val="nil"/>
            </w:tcBorders>
          </w:tcPr>
          <w:p w:rsidR="00AE5F08" w:rsidRDefault="00AE5F08">
            <w:pPr>
              <w:spacing w:after="200" w:line="276" w:lineRule="auto"/>
              <w:rPr>
                <w:sz w:val="28"/>
                <w:szCs w:val="28"/>
              </w:rPr>
            </w:pPr>
          </w:p>
          <w:p w:rsidR="00AE5F08" w:rsidRDefault="00AE5F08">
            <w:pPr>
              <w:spacing w:after="200" w:line="276" w:lineRule="auto"/>
              <w:rPr>
                <w:sz w:val="28"/>
                <w:szCs w:val="28"/>
              </w:rPr>
            </w:pPr>
          </w:p>
          <w:p w:rsidR="00AE5F08" w:rsidRDefault="00AE5F08">
            <w:pPr>
              <w:spacing w:after="200" w:line="276" w:lineRule="auto"/>
              <w:rPr>
                <w:sz w:val="28"/>
                <w:szCs w:val="28"/>
              </w:rPr>
            </w:pPr>
          </w:p>
          <w:p w:rsidR="00AE5F08" w:rsidRDefault="00AE5F08" w:rsidP="007344B1">
            <w:pPr>
              <w:jc w:val="both"/>
              <w:rPr>
                <w:sz w:val="28"/>
                <w:szCs w:val="28"/>
              </w:rPr>
            </w:pPr>
          </w:p>
          <w:p w:rsidR="00AE5F08" w:rsidRDefault="00AE5F08" w:rsidP="007344B1">
            <w:pPr>
              <w:jc w:val="both"/>
              <w:rPr>
                <w:sz w:val="28"/>
                <w:szCs w:val="28"/>
              </w:rPr>
            </w:pPr>
          </w:p>
          <w:p w:rsidR="00AE5F08" w:rsidRDefault="00AE5F08" w:rsidP="007344B1">
            <w:pPr>
              <w:jc w:val="both"/>
              <w:rPr>
                <w:sz w:val="28"/>
                <w:szCs w:val="28"/>
              </w:rPr>
            </w:pPr>
          </w:p>
          <w:p w:rsidR="00AE5F08" w:rsidRDefault="00AE5F08" w:rsidP="007344B1">
            <w:pPr>
              <w:jc w:val="both"/>
              <w:rPr>
                <w:sz w:val="28"/>
                <w:szCs w:val="28"/>
              </w:rPr>
            </w:pPr>
          </w:p>
          <w:p w:rsidR="00AE5F08" w:rsidRPr="00475A6D" w:rsidRDefault="00AE5F08" w:rsidP="007344B1">
            <w:pPr>
              <w:jc w:val="both"/>
              <w:rPr>
                <w:sz w:val="28"/>
                <w:szCs w:val="28"/>
              </w:rPr>
            </w:pPr>
          </w:p>
        </w:tc>
      </w:tr>
      <w:tr w:rsidR="00AE5F08" w:rsidRPr="00475A6D" w:rsidTr="00285687">
        <w:trPr>
          <w:trHeight w:val="2368"/>
        </w:trPr>
        <w:tc>
          <w:tcPr>
            <w:tcW w:w="709" w:type="dxa"/>
          </w:tcPr>
          <w:p w:rsidR="00AE5F08" w:rsidRDefault="00AE5F08" w:rsidP="00360998">
            <w:pPr>
              <w:jc w:val="both"/>
              <w:rPr>
                <w:sz w:val="28"/>
                <w:szCs w:val="28"/>
              </w:rPr>
            </w:pPr>
            <w:r w:rsidRPr="00475A6D">
              <w:rPr>
                <w:sz w:val="28"/>
                <w:szCs w:val="28"/>
              </w:rPr>
              <w:t>2.</w:t>
            </w:r>
          </w:p>
          <w:p w:rsidR="00AE5F08" w:rsidRDefault="00AE5F08" w:rsidP="00360998">
            <w:pPr>
              <w:jc w:val="both"/>
              <w:rPr>
                <w:sz w:val="28"/>
                <w:szCs w:val="28"/>
              </w:rPr>
            </w:pPr>
          </w:p>
          <w:p w:rsidR="00AE5F08" w:rsidRDefault="00AE5F08" w:rsidP="00360998">
            <w:pPr>
              <w:jc w:val="both"/>
              <w:rPr>
                <w:sz w:val="28"/>
                <w:szCs w:val="28"/>
              </w:rPr>
            </w:pPr>
          </w:p>
          <w:p w:rsidR="00AE5F08" w:rsidRPr="00475A6D" w:rsidRDefault="00AE5F08" w:rsidP="0012065E">
            <w:pPr>
              <w:jc w:val="both"/>
              <w:rPr>
                <w:sz w:val="28"/>
                <w:szCs w:val="28"/>
              </w:rPr>
            </w:pPr>
          </w:p>
        </w:tc>
        <w:tc>
          <w:tcPr>
            <w:tcW w:w="2806" w:type="dxa"/>
          </w:tcPr>
          <w:p w:rsidR="00AE5F08" w:rsidRDefault="00AE5F08" w:rsidP="00360998">
            <w:pPr>
              <w:jc w:val="both"/>
              <w:rPr>
                <w:sz w:val="28"/>
                <w:szCs w:val="28"/>
              </w:rPr>
            </w:pPr>
            <w:r w:rsidRPr="00475A6D">
              <w:rPr>
                <w:sz w:val="28"/>
                <w:szCs w:val="28"/>
              </w:rPr>
              <w:t xml:space="preserve">Дата, номер і назва </w:t>
            </w:r>
          </w:p>
          <w:p w:rsidR="00AE5F08" w:rsidRDefault="00AE5F08" w:rsidP="00360998">
            <w:pPr>
              <w:jc w:val="both"/>
              <w:rPr>
                <w:sz w:val="28"/>
                <w:szCs w:val="28"/>
              </w:rPr>
            </w:pPr>
            <w:r w:rsidRPr="00475A6D">
              <w:rPr>
                <w:sz w:val="28"/>
                <w:szCs w:val="28"/>
              </w:rPr>
              <w:t xml:space="preserve">розпорядчого документа </w:t>
            </w:r>
          </w:p>
          <w:p w:rsidR="00AE5F08" w:rsidRDefault="00AE5F08" w:rsidP="00360998">
            <w:pPr>
              <w:jc w:val="both"/>
              <w:rPr>
                <w:sz w:val="28"/>
                <w:szCs w:val="28"/>
              </w:rPr>
            </w:pPr>
            <w:r w:rsidRPr="00475A6D">
              <w:rPr>
                <w:sz w:val="28"/>
                <w:szCs w:val="28"/>
              </w:rPr>
              <w:t xml:space="preserve">органу виконавчої влади про </w:t>
            </w:r>
          </w:p>
          <w:p w:rsidR="00AE5F08" w:rsidRPr="00475A6D" w:rsidRDefault="00AE5F08" w:rsidP="00360998">
            <w:pPr>
              <w:jc w:val="both"/>
              <w:rPr>
                <w:sz w:val="28"/>
                <w:szCs w:val="28"/>
              </w:rPr>
            </w:pPr>
            <w:r w:rsidRPr="00475A6D">
              <w:rPr>
                <w:sz w:val="28"/>
                <w:szCs w:val="28"/>
              </w:rPr>
              <w:t>розроблення Програми</w:t>
            </w:r>
          </w:p>
        </w:tc>
        <w:tc>
          <w:tcPr>
            <w:tcW w:w="6550" w:type="dxa"/>
          </w:tcPr>
          <w:p w:rsidR="00AE5F08" w:rsidRDefault="00AE5F08" w:rsidP="00360998">
            <w:pPr>
              <w:jc w:val="both"/>
              <w:rPr>
                <w:sz w:val="28"/>
              </w:rPr>
            </w:pPr>
            <w:r>
              <w:rPr>
                <w:sz w:val="28"/>
              </w:rPr>
              <w:t>Розпорядження голови Житомирської обласної</w:t>
            </w:r>
          </w:p>
          <w:p w:rsidR="00AE5F08" w:rsidRDefault="00AE5F08" w:rsidP="00360998">
            <w:pPr>
              <w:jc w:val="both"/>
              <w:rPr>
                <w:sz w:val="28"/>
              </w:rPr>
            </w:pPr>
            <w:r>
              <w:rPr>
                <w:sz w:val="28"/>
              </w:rPr>
              <w:t>державної адміністрації від 15.01.2021 № 10 «Про</w:t>
            </w:r>
          </w:p>
          <w:p w:rsidR="00AE5F08" w:rsidRPr="00285687" w:rsidRDefault="00AE5F08" w:rsidP="00816CFF">
            <w:pPr>
              <w:jc w:val="both"/>
              <w:rPr>
                <w:sz w:val="28"/>
              </w:rPr>
            </w:pPr>
            <w:r>
              <w:rPr>
                <w:sz w:val="28"/>
              </w:rPr>
              <w:t>розроблення обласної Програми створення страхового</w:t>
            </w:r>
            <w:r w:rsidR="00285687">
              <w:rPr>
                <w:sz w:val="28"/>
              </w:rPr>
              <w:t xml:space="preserve"> </w:t>
            </w:r>
            <w:r>
              <w:rPr>
                <w:sz w:val="28"/>
              </w:rPr>
              <w:t>фонду документації Житомирської області на 2021-2025 роки»</w:t>
            </w:r>
          </w:p>
        </w:tc>
        <w:tc>
          <w:tcPr>
            <w:tcW w:w="879" w:type="dxa"/>
            <w:vMerge/>
          </w:tcPr>
          <w:p w:rsidR="00AE5F08" w:rsidRPr="00475A6D" w:rsidRDefault="00AE5F08" w:rsidP="007344B1">
            <w:pPr>
              <w:jc w:val="both"/>
              <w:rPr>
                <w:sz w:val="28"/>
                <w:szCs w:val="28"/>
              </w:rPr>
            </w:pPr>
          </w:p>
        </w:tc>
      </w:tr>
      <w:tr w:rsidR="00AE5F08" w:rsidRPr="00475A6D" w:rsidTr="008A03D8">
        <w:trPr>
          <w:trHeight w:val="338"/>
        </w:trPr>
        <w:tc>
          <w:tcPr>
            <w:tcW w:w="709" w:type="dxa"/>
          </w:tcPr>
          <w:p w:rsidR="00AE5F08" w:rsidRPr="00475A6D" w:rsidRDefault="00AE5F08" w:rsidP="009A650D">
            <w:pPr>
              <w:jc w:val="both"/>
              <w:rPr>
                <w:sz w:val="28"/>
                <w:szCs w:val="28"/>
              </w:rPr>
            </w:pPr>
            <w:r w:rsidRPr="00475A6D">
              <w:rPr>
                <w:sz w:val="28"/>
                <w:szCs w:val="28"/>
              </w:rPr>
              <w:t>3. </w:t>
            </w:r>
          </w:p>
        </w:tc>
        <w:tc>
          <w:tcPr>
            <w:tcW w:w="2806" w:type="dxa"/>
          </w:tcPr>
          <w:p w:rsidR="00AE5F08" w:rsidRPr="00475A6D" w:rsidRDefault="00AE5F08" w:rsidP="009A650D">
            <w:pPr>
              <w:jc w:val="both"/>
              <w:rPr>
                <w:sz w:val="28"/>
                <w:szCs w:val="28"/>
              </w:rPr>
            </w:pPr>
            <w:r w:rsidRPr="00475A6D">
              <w:rPr>
                <w:sz w:val="28"/>
                <w:szCs w:val="28"/>
              </w:rPr>
              <w:t>Розробник Програми</w:t>
            </w:r>
          </w:p>
        </w:tc>
        <w:tc>
          <w:tcPr>
            <w:tcW w:w="6550" w:type="dxa"/>
          </w:tcPr>
          <w:p w:rsidR="00AE5F08" w:rsidRPr="00475A6D" w:rsidRDefault="00AE5F08" w:rsidP="009A650D">
            <w:pPr>
              <w:jc w:val="both"/>
              <w:rPr>
                <w:sz w:val="28"/>
                <w:szCs w:val="28"/>
              </w:rPr>
            </w:pPr>
            <w:r>
              <w:rPr>
                <w:sz w:val="28"/>
                <w:szCs w:val="28"/>
              </w:rPr>
              <w:t>Державний архів Житомирської області</w:t>
            </w:r>
          </w:p>
        </w:tc>
        <w:tc>
          <w:tcPr>
            <w:tcW w:w="879" w:type="dxa"/>
            <w:vMerge/>
          </w:tcPr>
          <w:p w:rsidR="00AE5F08" w:rsidRPr="00475A6D" w:rsidRDefault="00AE5F08" w:rsidP="007344B1">
            <w:pPr>
              <w:jc w:val="both"/>
              <w:rPr>
                <w:sz w:val="28"/>
                <w:szCs w:val="28"/>
              </w:rPr>
            </w:pPr>
          </w:p>
        </w:tc>
      </w:tr>
      <w:tr w:rsidR="00AE5F08" w:rsidRPr="00475A6D" w:rsidTr="008A03D8">
        <w:tc>
          <w:tcPr>
            <w:tcW w:w="709" w:type="dxa"/>
          </w:tcPr>
          <w:p w:rsidR="00AE5F08" w:rsidRPr="00475A6D" w:rsidRDefault="00AE5F08" w:rsidP="009A650D">
            <w:pPr>
              <w:jc w:val="both"/>
              <w:rPr>
                <w:sz w:val="28"/>
                <w:szCs w:val="28"/>
              </w:rPr>
            </w:pPr>
            <w:r>
              <w:rPr>
                <w:sz w:val="28"/>
                <w:szCs w:val="28"/>
              </w:rPr>
              <w:t>4.</w:t>
            </w:r>
          </w:p>
        </w:tc>
        <w:tc>
          <w:tcPr>
            <w:tcW w:w="2806" w:type="dxa"/>
          </w:tcPr>
          <w:p w:rsidR="00AE5F08" w:rsidRPr="00475A6D" w:rsidRDefault="00AE5F08" w:rsidP="00360998">
            <w:pPr>
              <w:jc w:val="both"/>
              <w:rPr>
                <w:sz w:val="28"/>
                <w:szCs w:val="28"/>
              </w:rPr>
            </w:pPr>
            <w:proofErr w:type="spellStart"/>
            <w:r>
              <w:rPr>
                <w:sz w:val="28"/>
                <w:szCs w:val="28"/>
              </w:rPr>
              <w:t>Співрозробники</w:t>
            </w:r>
            <w:proofErr w:type="spellEnd"/>
            <w:r>
              <w:rPr>
                <w:sz w:val="28"/>
                <w:szCs w:val="28"/>
              </w:rPr>
              <w:t xml:space="preserve"> Програми</w:t>
            </w:r>
          </w:p>
        </w:tc>
        <w:tc>
          <w:tcPr>
            <w:tcW w:w="6550" w:type="dxa"/>
          </w:tcPr>
          <w:p w:rsidR="00AE5F08" w:rsidRPr="00475A6D" w:rsidRDefault="00AE5F08" w:rsidP="00E80445">
            <w:pPr>
              <w:rPr>
                <w:sz w:val="28"/>
                <w:szCs w:val="28"/>
              </w:rPr>
            </w:pPr>
          </w:p>
        </w:tc>
        <w:tc>
          <w:tcPr>
            <w:tcW w:w="879" w:type="dxa"/>
            <w:vMerge/>
          </w:tcPr>
          <w:p w:rsidR="00AE5F08" w:rsidRPr="00475A6D" w:rsidRDefault="00AE5F08" w:rsidP="007344B1">
            <w:pPr>
              <w:jc w:val="both"/>
              <w:rPr>
                <w:sz w:val="28"/>
                <w:szCs w:val="28"/>
              </w:rPr>
            </w:pPr>
          </w:p>
        </w:tc>
      </w:tr>
      <w:tr w:rsidR="00AE5F08" w:rsidRPr="00475A6D" w:rsidTr="008A03D8">
        <w:tc>
          <w:tcPr>
            <w:tcW w:w="709" w:type="dxa"/>
          </w:tcPr>
          <w:p w:rsidR="00AE5F08" w:rsidRDefault="00AE5F08" w:rsidP="009A650D">
            <w:pPr>
              <w:jc w:val="both"/>
              <w:rPr>
                <w:sz w:val="28"/>
                <w:szCs w:val="28"/>
              </w:rPr>
            </w:pPr>
            <w:r>
              <w:rPr>
                <w:sz w:val="28"/>
                <w:szCs w:val="28"/>
              </w:rPr>
              <w:t>5.</w:t>
            </w:r>
          </w:p>
          <w:p w:rsidR="00AE5F08" w:rsidRPr="00475A6D" w:rsidRDefault="00AE5F08" w:rsidP="009A650D">
            <w:pPr>
              <w:jc w:val="both"/>
              <w:rPr>
                <w:sz w:val="28"/>
                <w:szCs w:val="28"/>
              </w:rPr>
            </w:pPr>
          </w:p>
        </w:tc>
        <w:tc>
          <w:tcPr>
            <w:tcW w:w="2806" w:type="dxa"/>
          </w:tcPr>
          <w:p w:rsidR="00AE5F08" w:rsidRDefault="00AE5F08" w:rsidP="00FB4CCF">
            <w:pPr>
              <w:jc w:val="both"/>
              <w:rPr>
                <w:sz w:val="28"/>
                <w:szCs w:val="28"/>
              </w:rPr>
            </w:pPr>
            <w:r w:rsidRPr="00475A6D">
              <w:rPr>
                <w:sz w:val="28"/>
                <w:szCs w:val="28"/>
              </w:rPr>
              <w:t xml:space="preserve">Відповідальний </w:t>
            </w:r>
          </w:p>
          <w:p w:rsidR="00AE5F08" w:rsidRPr="00475A6D" w:rsidRDefault="00AE5F08" w:rsidP="00FB4CCF">
            <w:pPr>
              <w:jc w:val="both"/>
              <w:rPr>
                <w:sz w:val="28"/>
                <w:szCs w:val="28"/>
              </w:rPr>
            </w:pPr>
            <w:r w:rsidRPr="00475A6D">
              <w:rPr>
                <w:sz w:val="28"/>
                <w:szCs w:val="28"/>
              </w:rPr>
              <w:t>виконавець Програми</w:t>
            </w:r>
          </w:p>
        </w:tc>
        <w:tc>
          <w:tcPr>
            <w:tcW w:w="6550" w:type="dxa"/>
          </w:tcPr>
          <w:p w:rsidR="00AE5F08" w:rsidRPr="00475A6D" w:rsidRDefault="00AE5F08" w:rsidP="00FB4CCF">
            <w:pPr>
              <w:jc w:val="both"/>
              <w:rPr>
                <w:sz w:val="28"/>
                <w:szCs w:val="28"/>
              </w:rPr>
            </w:pPr>
            <w:r>
              <w:rPr>
                <w:sz w:val="28"/>
                <w:szCs w:val="28"/>
              </w:rPr>
              <w:t>Державний архів Житомирської області</w:t>
            </w:r>
          </w:p>
        </w:tc>
        <w:tc>
          <w:tcPr>
            <w:tcW w:w="879" w:type="dxa"/>
            <w:vMerge/>
          </w:tcPr>
          <w:p w:rsidR="00AE5F08" w:rsidRPr="00475A6D" w:rsidRDefault="00AE5F08" w:rsidP="007344B1">
            <w:pPr>
              <w:jc w:val="both"/>
              <w:rPr>
                <w:sz w:val="28"/>
                <w:szCs w:val="28"/>
              </w:rPr>
            </w:pPr>
          </w:p>
        </w:tc>
      </w:tr>
      <w:tr w:rsidR="00AE5F08" w:rsidRPr="00475A6D" w:rsidTr="008A03D8">
        <w:tc>
          <w:tcPr>
            <w:tcW w:w="709" w:type="dxa"/>
          </w:tcPr>
          <w:p w:rsidR="00AE5F08" w:rsidRPr="00475A6D" w:rsidRDefault="00AE5F08" w:rsidP="009A650D">
            <w:pPr>
              <w:jc w:val="both"/>
              <w:rPr>
                <w:sz w:val="28"/>
                <w:szCs w:val="28"/>
              </w:rPr>
            </w:pPr>
            <w:r>
              <w:rPr>
                <w:sz w:val="28"/>
                <w:szCs w:val="28"/>
              </w:rPr>
              <w:t>6.</w:t>
            </w:r>
          </w:p>
        </w:tc>
        <w:tc>
          <w:tcPr>
            <w:tcW w:w="2806" w:type="dxa"/>
          </w:tcPr>
          <w:p w:rsidR="00AE5F08" w:rsidRPr="00475A6D" w:rsidRDefault="00AE5F08" w:rsidP="00FB4CCF">
            <w:pPr>
              <w:jc w:val="both"/>
              <w:rPr>
                <w:sz w:val="28"/>
                <w:szCs w:val="28"/>
              </w:rPr>
            </w:pPr>
            <w:r w:rsidRPr="00475A6D">
              <w:rPr>
                <w:sz w:val="28"/>
                <w:szCs w:val="28"/>
              </w:rPr>
              <w:t>Учасники Програми</w:t>
            </w:r>
          </w:p>
        </w:tc>
        <w:tc>
          <w:tcPr>
            <w:tcW w:w="6550" w:type="dxa"/>
          </w:tcPr>
          <w:p w:rsidR="00AE5F08" w:rsidRPr="00475A6D" w:rsidRDefault="00AE5F08" w:rsidP="00757274">
            <w:pPr>
              <w:jc w:val="both"/>
              <w:rPr>
                <w:sz w:val="28"/>
                <w:szCs w:val="28"/>
              </w:rPr>
            </w:pPr>
            <w:r>
              <w:rPr>
                <w:sz w:val="28"/>
                <w:szCs w:val="28"/>
              </w:rPr>
              <w:t xml:space="preserve">Структурні підрозділи облдержадміністрації, </w:t>
            </w:r>
            <w:r w:rsidRPr="00475A6D">
              <w:rPr>
                <w:sz w:val="28"/>
                <w:szCs w:val="28"/>
              </w:rPr>
              <w:t>райдержадміністрації,</w:t>
            </w:r>
            <w:r>
              <w:rPr>
                <w:sz w:val="28"/>
                <w:szCs w:val="28"/>
              </w:rPr>
              <w:t xml:space="preserve"> органи місцевого самоврядування, підприємства, установи, організації</w:t>
            </w:r>
          </w:p>
        </w:tc>
        <w:tc>
          <w:tcPr>
            <w:tcW w:w="879" w:type="dxa"/>
            <w:vMerge/>
          </w:tcPr>
          <w:p w:rsidR="00AE5F08" w:rsidRPr="00475A6D" w:rsidRDefault="00AE5F08" w:rsidP="007344B1">
            <w:pPr>
              <w:jc w:val="both"/>
              <w:rPr>
                <w:sz w:val="28"/>
                <w:szCs w:val="28"/>
              </w:rPr>
            </w:pPr>
          </w:p>
        </w:tc>
      </w:tr>
      <w:tr w:rsidR="00AE5F08" w:rsidRPr="00475A6D" w:rsidTr="008A03D8">
        <w:trPr>
          <w:trHeight w:val="690"/>
        </w:trPr>
        <w:tc>
          <w:tcPr>
            <w:tcW w:w="709" w:type="dxa"/>
          </w:tcPr>
          <w:p w:rsidR="00AE5F08" w:rsidRDefault="00AE5F08" w:rsidP="009A650D">
            <w:pPr>
              <w:jc w:val="both"/>
              <w:rPr>
                <w:sz w:val="28"/>
                <w:szCs w:val="28"/>
              </w:rPr>
            </w:pPr>
            <w:r>
              <w:rPr>
                <w:sz w:val="28"/>
                <w:szCs w:val="28"/>
              </w:rPr>
              <w:t>7.</w:t>
            </w:r>
          </w:p>
          <w:p w:rsidR="00AE5F08" w:rsidRPr="00475A6D" w:rsidRDefault="00AE5F08" w:rsidP="009A650D">
            <w:pPr>
              <w:jc w:val="both"/>
              <w:rPr>
                <w:sz w:val="28"/>
                <w:szCs w:val="28"/>
              </w:rPr>
            </w:pPr>
          </w:p>
        </w:tc>
        <w:tc>
          <w:tcPr>
            <w:tcW w:w="2806" w:type="dxa"/>
          </w:tcPr>
          <w:p w:rsidR="00AE5F08" w:rsidRDefault="00AE5F08" w:rsidP="00FB4CCF">
            <w:pPr>
              <w:jc w:val="both"/>
              <w:rPr>
                <w:sz w:val="28"/>
                <w:szCs w:val="28"/>
              </w:rPr>
            </w:pPr>
            <w:r w:rsidRPr="00475A6D">
              <w:rPr>
                <w:sz w:val="28"/>
                <w:szCs w:val="28"/>
              </w:rPr>
              <w:t xml:space="preserve">Термін реалізації </w:t>
            </w:r>
          </w:p>
          <w:p w:rsidR="00A804AA" w:rsidRPr="00475A6D" w:rsidRDefault="00AE5F08" w:rsidP="00FB4CCF">
            <w:pPr>
              <w:jc w:val="both"/>
              <w:rPr>
                <w:sz w:val="28"/>
                <w:szCs w:val="28"/>
              </w:rPr>
            </w:pPr>
            <w:r w:rsidRPr="00475A6D">
              <w:rPr>
                <w:sz w:val="28"/>
                <w:szCs w:val="28"/>
              </w:rPr>
              <w:t>Програми</w:t>
            </w:r>
          </w:p>
        </w:tc>
        <w:tc>
          <w:tcPr>
            <w:tcW w:w="6550" w:type="dxa"/>
          </w:tcPr>
          <w:p w:rsidR="00AE5F08" w:rsidRPr="00475A6D" w:rsidRDefault="00AE5F08" w:rsidP="00FB4CCF">
            <w:pPr>
              <w:jc w:val="both"/>
              <w:rPr>
                <w:sz w:val="28"/>
                <w:szCs w:val="28"/>
              </w:rPr>
            </w:pPr>
            <w:r>
              <w:rPr>
                <w:sz w:val="28"/>
                <w:szCs w:val="28"/>
              </w:rPr>
              <w:t>2021-202</w:t>
            </w:r>
            <w:r w:rsidRPr="00475A6D">
              <w:rPr>
                <w:sz w:val="28"/>
                <w:szCs w:val="28"/>
              </w:rPr>
              <w:t>5 роки</w:t>
            </w:r>
          </w:p>
        </w:tc>
        <w:tc>
          <w:tcPr>
            <w:tcW w:w="879" w:type="dxa"/>
            <w:vMerge/>
          </w:tcPr>
          <w:p w:rsidR="00AE5F08" w:rsidRPr="00475A6D" w:rsidRDefault="00AE5F08" w:rsidP="007344B1">
            <w:pPr>
              <w:jc w:val="both"/>
              <w:rPr>
                <w:sz w:val="28"/>
                <w:szCs w:val="28"/>
              </w:rPr>
            </w:pPr>
          </w:p>
        </w:tc>
      </w:tr>
      <w:tr w:rsidR="00A804AA" w:rsidRPr="00475A6D" w:rsidTr="008A03D8">
        <w:trPr>
          <w:trHeight w:val="270"/>
        </w:trPr>
        <w:tc>
          <w:tcPr>
            <w:tcW w:w="709" w:type="dxa"/>
          </w:tcPr>
          <w:p w:rsidR="00A804AA" w:rsidRDefault="008A03D8" w:rsidP="009A650D">
            <w:pPr>
              <w:jc w:val="both"/>
              <w:rPr>
                <w:sz w:val="28"/>
                <w:szCs w:val="28"/>
              </w:rPr>
            </w:pPr>
            <w:r>
              <w:rPr>
                <w:sz w:val="28"/>
                <w:szCs w:val="28"/>
              </w:rPr>
              <w:t>7.1.</w:t>
            </w:r>
          </w:p>
        </w:tc>
        <w:tc>
          <w:tcPr>
            <w:tcW w:w="2806" w:type="dxa"/>
          </w:tcPr>
          <w:p w:rsidR="00A804AA" w:rsidRPr="00475A6D" w:rsidRDefault="008A03D8" w:rsidP="00FB4CCF">
            <w:pPr>
              <w:jc w:val="both"/>
              <w:rPr>
                <w:sz w:val="28"/>
                <w:szCs w:val="28"/>
              </w:rPr>
            </w:pPr>
            <w:r>
              <w:rPr>
                <w:sz w:val="28"/>
                <w:szCs w:val="28"/>
              </w:rPr>
              <w:t>Етапи виконання Програми</w:t>
            </w:r>
          </w:p>
        </w:tc>
        <w:tc>
          <w:tcPr>
            <w:tcW w:w="6550" w:type="dxa"/>
          </w:tcPr>
          <w:p w:rsidR="00A804AA" w:rsidRDefault="003C4509" w:rsidP="00FB4CCF">
            <w:pPr>
              <w:jc w:val="both"/>
              <w:rPr>
                <w:sz w:val="28"/>
                <w:szCs w:val="28"/>
              </w:rPr>
            </w:pPr>
            <w:r>
              <w:rPr>
                <w:sz w:val="28"/>
                <w:szCs w:val="28"/>
              </w:rPr>
              <w:t>2021-2023 р</w:t>
            </w:r>
            <w:r w:rsidR="00285687">
              <w:rPr>
                <w:sz w:val="28"/>
                <w:szCs w:val="28"/>
              </w:rPr>
              <w:t>р.,</w:t>
            </w:r>
            <w:r w:rsidR="008A03D8">
              <w:rPr>
                <w:sz w:val="28"/>
                <w:szCs w:val="28"/>
              </w:rPr>
              <w:t xml:space="preserve"> 2024-2025</w:t>
            </w:r>
            <w:r>
              <w:rPr>
                <w:sz w:val="28"/>
                <w:szCs w:val="28"/>
              </w:rPr>
              <w:t>р</w:t>
            </w:r>
            <w:r w:rsidR="00285687">
              <w:rPr>
                <w:sz w:val="28"/>
                <w:szCs w:val="28"/>
              </w:rPr>
              <w:t>р.</w:t>
            </w:r>
          </w:p>
        </w:tc>
        <w:tc>
          <w:tcPr>
            <w:tcW w:w="879" w:type="dxa"/>
            <w:vMerge/>
          </w:tcPr>
          <w:p w:rsidR="00A804AA" w:rsidRPr="00475A6D" w:rsidRDefault="00A804AA" w:rsidP="007344B1">
            <w:pPr>
              <w:jc w:val="both"/>
              <w:rPr>
                <w:sz w:val="28"/>
                <w:szCs w:val="28"/>
              </w:rPr>
            </w:pPr>
          </w:p>
        </w:tc>
      </w:tr>
      <w:tr w:rsidR="00AE5F08" w:rsidRPr="00475A6D" w:rsidTr="008A03D8">
        <w:trPr>
          <w:trHeight w:val="441"/>
        </w:trPr>
        <w:tc>
          <w:tcPr>
            <w:tcW w:w="709" w:type="dxa"/>
          </w:tcPr>
          <w:p w:rsidR="00AE5F08" w:rsidRDefault="00AE5F08" w:rsidP="009A650D">
            <w:pPr>
              <w:jc w:val="both"/>
              <w:rPr>
                <w:sz w:val="28"/>
                <w:szCs w:val="28"/>
              </w:rPr>
            </w:pPr>
            <w:r>
              <w:rPr>
                <w:sz w:val="28"/>
                <w:szCs w:val="28"/>
              </w:rPr>
              <w:t>8.</w:t>
            </w:r>
          </w:p>
          <w:p w:rsidR="00AE5F08" w:rsidRDefault="00AE5F08" w:rsidP="009A650D">
            <w:pPr>
              <w:jc w:val="both"/>
              <w:rPr>
                <w:sz w:val="28"/>
                <w:szCs w:val="28"/>
              </w:rPr>
            </w:pPr>
          </w:p>
          <w:p w:rsidR="00AE5F08" w:rsidRPr="00475A6D" w:rsidRDefault="00AE5F08" w:rsidP="009A650D">
            <w:pPr>
              <w:jc w:val="both"/>
              <w:rPr>
                <w:sz w:val="28"/>
                <w:szCs w:val="28"/>
              </w:rPr>
            </w:pPr>
          </w:p>
        </w:tc>
        <w:tc>
          <w:tcPr>
            <w:tcW w:w="2806" w:type="dxa"/>
          </w:tcPr>
          <w:p w:rsidR="00AE5F08" w:rsidRDefault="00AE5F08" w:rsidP="00FB4CCF">
            <w:pPr>
              <w:jc w:val="both"/>
              <w:rPr>
                <w:sz w:val="28"/>
                <w:szCs w:val="28"/>
              </w:rPr>
            </w:pPr>
            <w:r>
              <w:rPr>
                <w:sz w:val="28"/>
                <w:szCs w:val="28"/>
              </w:rPr>
              <w:t xml:space="preserve">Перелік </w:t>
            </w:r>
            <w:r w:rsidRPr="00475A6D">
              <w:rPr>
                <w:sz w:val="28"/>
                <w:szCs w:val="28"/>
              </w:rPr>
              <w:t xml:space="preserve"> </w:t>
            </w:r>
          </w:p>
          <w:p w:rsidR="00AE5F08" w:rsidRDefault="00AE5F08" w:rsidP="00FB4CCF">
            <w:pPr>
              <w:jc w:val="both"/>
              <w:rPr>
                <w:sz w:val="28"/>
                <w:szCs w:val="28"/>
              </w:rPr>
            </w:pPr>
            <w:r w:rsidRPr="00475A6D">
              <w:rPr>
                <w:sz w:val="28"/>
                <w:szCs w:val="28"/>
              </w:rPr>
              <w:t xml:space="preserve">бюджетів, які беруть участь </w:t>
            </w:r>
          </w:p>
          <w:p w:rsidR="00AE5F08" w:rsidRPr="00475A6D" w:rsidRDefault="00AE5F08" w:rsidP="00FB4CCF">
            <w:pPr>
              <w:jc w:val="both"/>
              <w:rPr>
                <w:sz w:val="28"/>
                <w:szCs w:val="28"/>
              </w:rPr>
            </w:pPr>
            <w:r>
              <w:rPr>
                <w:sz w:val="28"/>
                <w:szCs w:val="28"/>
              </w:rPr>
              <w:t>у </w:t>
            </w:r>
            <w:r w:rsidRPr="00475A6D">
              <w:rPr>
                <w:sz w:val="28"/>
                <w:szCs w:val="28"/>
              </w:rPr>
              <w:t>виконанні Програми</w:t>
            </w:r>
          </w:p>
        </w:tc>
        <w:tc>
          <w:tcPr>
            <w:tcW w:w="6550" w:type="dxa"/>
          </w:tcPr>
          <w:p w:rsidR="00AE5F08" w:rsidRPr="00475A6D" w:rsidRDefault="00AE5F08" w:rsidP="00757274">
            <w:pPr>
              <w:jc w:val="both"/>
              <w:rPr>
                <w:sz w:val="28"/>
                <w:szCs w:val="28"/>
              </w:rPr>
            </w:pPr>
            <w:r>
              <w:rPr>
                <w:sz w:val="28"/>
                <w:szCs w:val="28"/>
              </w:rPr>
              <w:t>Обласний</w:t>
            </w:r>
            <w:r w:rsidRPr="00475A6D">
              <w:rPr>
                <w:sz w:val="28"/>
                <w:szCs w:val="28"/>
              </w:rPr>
              <w:t xml:space="preserve"> та </w:t>
            </w:r>
            <w:r>
              <w:rPr>
                <w:sz w:val="28"/>
                <w:szCs w:val="28"/>
              </w:rPr>
              <w:t>місцеві</w:t>
            </w:r>
            <w:r w:rsidRPr="00475A6D">
              <w:rPr>
                <w:sz w:val="28"/>
                <w:szCs w:val="28"/>
              </w:rPr>
              <w:t xml:space="preserve"> бюджет</w:t>
            </w:r>
            <w:r>
              <w:rPr>
                <w:sz w:val="28"/>
                <w:szCs w:val="28"/>
              </w:rPr>
              <w:t>и</w:t>
            </w:r>
          </w:p>
          <w:p w:rsidR="00AE5F08" w:rsidRPr="00475A6D" w:rsidRDefault="00AE5F08" w:rsidP="00426FB5">
            <w:pPr>
              <w:jc w:val="both"/>
              <w:rPr>
                <w:sz w:val="28"/>
                <w:szCs w:val="28"/>
              </w:rPr>
            </w:pPr>
          </w:p>
        </w:tc>
        <w:tc>
          <w:tcPr>
            <w:tcW w:w="879" w:type="dxa"/>
            <w:vMerge/>
          </w:tcPr>
          <w:p w:rsidR="00AE5F08" w:rsidRPr="00475A6D" w:rsidRDefault="00AE5F08" w:rsidP="007344B1">
            <w:pPr>
              <w:jc w:val="both"/>
              <w:rPr>
                <w:sz w:val="28"/>
                <w:szCs w:val="28"/>
              </w:rPr>
            </w:pPr>
          </w:p>
        </w:tc>
      </w:tr>
      <w:tr w:rsidR="00AE5F08" w:rsidRPr="00475A6D" w:rsidTr="008A03D8">
        <w:trPr>
          <w:trHeight w:val="1780"/>
        </w:trPr>
        <w:tc>
          <w:tcPr>
            <w:tcW w:w="709" w:type="dxa"/>
          </w:tcPr>
          <w:p w:rsidR="00AE5F08" w:rsidRPr="00475A6D" w:rsidRDefault="00AE5F08" w:rsidP="0012065E">
            <w:pPr>
              <w:jc w:val="both"/>
              <w:rPr>
                <w:sz w:val="28"/>
                <w:szCs w:val="28"/>
              </w:rPr>
            </w:pPr>
            <w:r>
              <w:rPr>
                <w:sz w:val="28"/>
                <w:szCs w:val="28"/>
              </w:rPr>
              <w:t>9.</w:t>
            </w:r>
          </w:p>
        </w:tc>
        <w:tc>
          <w:tcPr>
            <w:tcW w:w="2806" w:type="dxa"/>
          </w:tcPr>
          <w:p w:rsidR="00AE5F08" w:rsidRDefault="00AE5F08" w:rsidP="00B33A64">
            <w:pPr>
              <w:jc w:val="both"/>
              <w:rPr>
                <w:sz w:val="28"/>
                <w:szCs w:val="28"/>
              </w:rPr>
            </w:pPr>
            <w:r w:rsidRPr="00475A6D">
              <w:rPr>
                <w:sz w:val="28"/>
                <w:szCs w:val="28"/>
              </w:rPr>
              <w:t xml:space="preserve">Загальний обсяг </w:t>
            </w:r>
          </w:p>
          <w:p w:rsidR="00AE5F08" w:rsidRDefault="00AE5F08" w:rsidP="00B33A64">
            <w:pPr>
              <w:jc w:val="both"/>
              <w:rPr>
                <w:sz w:val="28"/>
                <w:szCs w:val="28"/>
              </w:rPr>
            </w:pPr>
            <w:r w:rsidRPr="00475A6D">
              <w:rPr>
                <w:sz w:val="28"/>
                <w:szCs w:val="28"/>
              </w:rPr>
              <w:t xml:space="preserve">фінансових ресурсів, </w:t>
            </w:r>
          </w:p>
          <w:p w:rsidR="00AE5F08" w:rsidRDefault="00BB2B30" w:rsidP="00B33A64">
            <w:pPr>
              <w:jc w:val="both"/>
              <w:rPr>
                <w:sz w:val="28"/>
                <w:szCs w:val="28"/>
              </w:rPr>
            </w:pPr>
            <w:r>
              <w:rPr>
                <w:sz w:val="28"/>
                <w:szCs w:val="28"/>
              </w:rPr>
              <w:t>необхідних </w:t>
            </w:r>
            <w:r w:rsidR="00AE5F08" w:rsidRPr="00475A6D">
              <w:rPr>
                <w:sz w:val="28"/>
                <w:szCs w:val="28"/>
              </w:rPr>
              <w:t xml:space="preserve">для реалізації </w:t>
            </w:r>
          </w:p>
          <w:p w:rsidR="00AE5F08" w:rsidRDefault="00AE5F08" w:rsidP="00B33A64">
            <w:pPr>
              <w:jc w:val="both"/>
              <w:rPr>
                <w:sz w:val="28"/>
                <w:szCs w:val="28"/>
              </w:rPr>
            </w:pPr>
            <w:r w:rsidRPr="00475A6D">
              <w:rPr>
                <w:sz w:val="28"/>
                <w:szCs w:val="28"/>
              </w:rPr>
              <w:t>Програми</w:t>
            </w:r>
          </w:p>
          <w:p w:rsidR="00AE5F08" w:rsidRPr="00475A6D" w:rsidRDefault="00AE5F08" w:rsidP="00B33A64">
            <w:pPr>
              <w:jc w:val="both"/>
              <w:rPr>
                <w:sz w:val="28"/>
                <w:szCs w:val="28"/>
              </w:rPr>
            </w:pPr>
          </w:p>
        </w:tc>
        <w:tc>
          <w:tcPr>
            <w:tcW w:w="6550" w:type="dxa"/>
          </w:tcPr>
          <w:p w:rsidR="00AE5F08" w:rsidRPr="00475A6D" w:rsidRDefault="00B14EE5" w:rsidP="00360998">
            <w:pPr>
              <w:jc w:val="both"/>
              <w:rPr>
                <w:sz w:val="28"/>
                <w:szCs w:val="28"/>
              </w:rPr>
            </w:pPr>
            <w:r>
              <w:rPr>
                <w:sz w:val="28"/>
                <w:szCs w:val="28"/>
              </w:rPr>
              <w:t>236,2</w:t>
            </w:r>
            <w:r w:rsidR="00571DA0">
              <w:rPr>
                <w:sz w:val="28"/>
                <w:szCs w:val="28"/>
              </w:rPr>
              <w:t xml:space="preserve"> тис.</w:t>
            </w:r>
            <w:r w:rsidR="003C4509">
              <w:rPr>
                <w:sz w:val="28"/>
                <w:szCs w:val="28"/>
              </w:rPr>
              <w:t xml:space="preserve"> </w:t>
            </w:r>
            <w:proofErr w:type="spellStart"/>
            <w:r w:rsidR="00571DA0">
              <w:rPr>
                <w:sz w:val="28"/>
                <w:szCs w:val="28"/>
              </w:rPr>
              <w:t>грн</w:t>
            </w:r>
            <w:proofErr w:type="spellEnd"/>
          </w:p>
        </w:tc>
        <w:tc>
          <w:tcPr>
            <w:tcW w:w="879" w:type="dxa"/>
            <w:vMerge/>
          </w:tcPr>
          <w:p w:rsidR="00AE5F08" w:rsidRPr="00475A6D" w:rsidRDefault="00AE5F08" w:rsidP="007344B1">
            <w:pPr>
              <w:jc w:val="both"/>
              <w:rPr>
                <w:sz w:val="28"/>
                <w:szCs w:val="28"/>
              </w:rPr>
            </w:pPr>
          </w:p>
        </w:tc>
      </w:tr>
      <w:tr w:rsidR="00AE5F08" w:rsidRPr="00475A6D" w:rsidTr="008A03D8">
        <w:trPr>
          <w:trHeight w:val="470"/>
        </w:trPr>
        <w:tc>
          <w:tcPr>
            <w:tcW w:w="709" w:type="dxa"/>
          </w:tcPr>
          <w:p w:rsidR="00AE5F08" w:rsidRDefault="00BB2B30" w:rsidP="0012065E">
            <w:pPr>
              <w:jc w:val="both"/>
              <w:rPr>
                <w:sz w:val="28"/>
                <w:szCs w:val="28"/>
              </w:rPr>
            </w:pPr>
            <w:r>
              <w:rPr>
                <w:sz w:val="28"/>
                <w:szCs w:val="28"/>
              </w:rPr>
              <w:t>10.</w:t>
            </w:r>
          </w:p>
        </w:tc>
        <w:tc>
          <w:tcPr>
            <w:tcW w:w="2806" w:type="dxa"/>
          </w:tcPr>
          <w:p w:rsidR="00AE5F08" w:rsidRPr="00475A6D" w:rsidRDefault="008A03D8" w:rsidP="00B33A64">
            <w:pPr>
              <w:jc w:val="both"/>
              <w:rPr>
                <w:sz w:val="28"/>
                <w:szCs w:val="28"/>
              </w:rPr>
            </w:pPr>
            <w:r>
              <w:rPr>
                <w:sz w:val="28"/>
                <w:szCs w:val="28"/>
              </w:rPr>
              <w:t>Основні джерела фінансування Програми</w:t>
            </w:r>
          </w:p>
        </w:tc>
        <w:tc>
          <w:tcPr>
            <w:tcW w:w="6550" w:type="dxa"/>
          </w:tcPr>
          <w:p w:rsidR="00AE5F08" w:rsidRDefault="008A03D8" w:rsidP="00360998">
            <w:pPr>
              <w:jc w:val="both"/>
              <w:rPr>
                <w:sz w:val="28"/>
                <w:szCs w:val="28"/>
              </w:rPr>
            </w:pPr>
            <w:r>
              <w:rPr>
                <w:sz w:val="28"/>
                <w:szCs w:val="28"/>
              </w:rPr>
              <w:t>Обласний бюджет, місцеві бюджети, інші кошти, які не заборонені законодавством</w:t>
            </w:r>
          </w:p>
        </w:tc>
        <w:tc>
          <w:tcPr>
            <w:tcW w:w="879" w:type="dxa"/>
            <w:vMerge/>
            <w:tcBorders>
              <w:bottom w:val="nil"/>
            </w:tcBorders>
          </w:tcPr>
          <w:p w:rsidR="00AE5F08" w:rsidRPr="00475A6D" w:rsidRDefault="00AE5F08" w:rsidP="007344B1">
            <w:pPr>
              <w:jc w:val="both"/>
              <w:rPr>
                <w:sz w:val="28"/>
                <w:szCs w:val="28"/>
              </w:rPr>
            </w:pPr>
          </w:p>
        </w:tc>
      </w:tr>
    </w:tbl>
    <w:p w:rsidR="00976F8F" w:rsidRDefault="00976F8F" w:rsidP="008A03D8">
      <w:pPr>
        <w:jc w:val="both"/>
        <w:rPr>
          <w:b/>
          <w:sz w:val="32"/>
          <w:szCs w:val="32"/>
        </w:rPr>
      </w:pPr>
    </w:p>
    <w:p w:rsidR="008A03D8" w:rsidRDefault="008A03D8" w:rsidP="008A03D8">
      <w:pPr>
        <w:jc w:val="both"/>
        <w:rPr>
          <w:sz w:val="28"/>
        </w:rPr>
      </w:pPr>
    </w:p>
    <w:p w:rsidR="00976F8F" w:rsidRDefault="00976F8F" w:rsidP="00B80CD1">
      <w:pPr>
        <w:jc w:val="both"/>
        <w:rPr>
          <w:sz w:val="28"/>
        </w:rPr>
      </w:pPr>
    </w:p>
    <w:p w:rsidR="00BA1F88" w:rsidRDefault="00BA1F88" w:rsidP="00B80CD1">
      <w:pPr>
        <w:jc w:val="both"/>
        <w:rPr>
          <w:sz w:val="28"/>
        </w:rPr>
      </w:pPr>
    </w:p>
    <w:p w:rsidR="00976F8F" w:rsidRDefault="0080590A" w:rsidP="00976F8F">
      <w:pPr>
        <w:jc w:val="both"/>
        <w:rPr>
          <w:sz w:val="28"/>
        </w:rPr>
      </w:pPr>
      <w:r>
        <w:rPr>
          <w:b/>
          <w:sz w:val="28"/>
        </w:rPr>
        <w:t xml:space="preserve">        </w:t>
      </w:r>
      <w:r w:rsidR="00976F8F">
        <w:rPr>
          <w:sz w:val="28"/>
        </w:rPr>
        <w:t xml:space="preserve">Програма </w:t>
      </w:r>
      <w:r w:rsidR="00834225">
        <w:rPr>
          <w:sz w:val="28"/>
        </w:rPr>
        <w:t xml:space="preserve">  </w:t>
      </w:r>
      <w:r w:rsidR="00976F8F">
        <w:rPr>
          <w:sz w:val="28"/>
        </w:rPr>
        <w:t>створення</w:t>
      </w:r>
      <w:r w:rsidR="00834225">
        <w:rPr>
          <w:sz w:val="28"/>
        </w:rPr>
        <w:t xml:space="preserve"> </w:t>
      </w:r>
      <w:r w:rsidR="00976F8F">
        <w:rPr>
          <w:sz w:val="28"/>
        </w:rPr>
        <w:t xml:space="preserve"> страхового </w:t>
      </w:r>
      <w:r w:rsidR="00834225">
        <w:rPr>
          <w:sz w:val="28"/>
        </w:rPr>
        <w:t xml:space="preserve"> </w:t>
      </w:r>
      <w:r w:rsidR="00976F8F">
        <w:rPr>
          <w:sz w:val="28"/>
        </w:rPr>
        <w:t xml:space="preserve">фонду </w:t>
      </w:r>
      <w:r w:rsidR="00834225">
        <w:rPr>
          <w:sz w:val="28"/>
        </w:rPr>
        <w:t xml:space="preserve"> </w:t>
      </w:r>
      <w:r w:rsidR="00976F8F">
        <w:rPr>
          <w:sz w:val="28"/>
        </w:rPr>
        <w:t xml:space="preserve">документації </w:t>
      </w:r>
      <w:r w:rsidR="00834225">
        <w:rPr>
          <w:sz w:val="28"/>
        </w:rPr>
        <w:t xml:space="preserve"> </w:t>
      </w:r>
      <w:r w:rsidR="00976F8F">
        <w:rPr>
          <w:sz w:val="28"/>
        </w:rPr>
        <w:t>Житомирської</w:t>
      </w:r>
      <w:r w:rsidR="00834225">
        <w:rPr>
          <w:sz w:val="28"/>
        </w:rPr>
        <w:t xml:space="preserve"> </w:t>
      </w:r>
      <w:r w:rsidR="00976F8F">
        <w:rPr>
          <w:sz w:val="28"/>
        </w:rPr>
        <w:t xml:space="preserve"> області </w:t>
      </w:r>
    </w:p>
    <w:p w:rsidR="00976F8F" w:rsidRDefault="00976F8F" w:rsidP="00976F8F">
      <w:pPr>
        <w:jc w:val="both"/>
        <w:rPr>
          <w:sz w:val="28"/>
        </w:rPr>
      </w:pPr>
      <w:r>
        <w:rPr>
          <w:sz w:val="28"/>
        </w:rPr>
        <w:t>на 2021-2025 роки (далі – Програма) розроблен</w:t>
      </w:r>
      <w:r w:rsidR="00FC1074">
        <w:rPr>
          <w:sz w:val="28"/>
        </w:rPr>
        <w:t>а відповідно до Закону України «</w:t>
      </w:r>
      <w:r>
        <w:rPr>
          <w:sz w:val="28"/>
        </w:rPr>
        <w:t>Про стра</w:t>
      </w:r>
      <w:r w:rsidR="00FC1074">
        <w:rPr>
          <w:sz w:val="28"/>
        </w:rPr>
        <w:t>ховий фонд документації України»</w:t>
      </w:r>
      <w:r>
        <w:rPr>
          <w:sz w:val="28"/>
        </w:rPr>
        <w:t xml:space="preserve">, постанови Кабінету Міністрів України </w:t>
      </w:r>
      <w:r w:rsidR="00FC1074">
        <w:rPr>
          <w:sz w:val="28"/>
        </w:rPr>
        <w:t>від 13 березня 2002 року № 320 «</w:t>
      </w:r>
      <w:r>
        <w:rPr>
          <w:sz w:val="28"/>
        </w:rPr>
        <w:t>Про затвердження Положення про формування, ведення та використання обласного (регіонального</w:t>
      </w:r>
      <w:r w:rsidR="00FC1074">
        <w:rPr>
          <w:sz w:val="28"/>
        </w:rPr>
        <w:t>) страхового фонду документації»,</w:t>
      </w:r>
      <w:r>
        <w:rPr>
          <w:sz w:val="28"/>
        </w:rPr>
        <w:t xml:space="preserve"> Методичних рекомендацій щодо створення обласного (регіонального) страхового фонду документації, затвердженого наказом МНС України від 27 червня 2006 року № 400</w:t>
      </w:r>
      <w:r w:rsidR="00F758D2">
        <w:rPr>
          <w:sz w:val="28"/>
        </w:rPr>
        <w:t xml:space="preserve"> та згідно</w:t>
      </w:r>
      <w:r w:rsidR="00FC1074">
        <w:rPr>
          <w:sz w:val="28"/>
        </w:rPr>
        <w:t xml:space="preserve"> </w:t>
      </w:r>
      <w:r w:rsidR="00F758D2">
        <w:rPr>
          <w:sz w:val="28"/>
        </w:rPr>
        <w:t xml:space="preserve">з </w:t>
      </w:r>
      <w:r w:rsidR="00FC1074">
        <w:rPr>
          <w:sz w:val="28"/>
        </w:rPr>
        <w:t>По</w:t>
      </w:r>
      <w:r w:rsidR="00F758D2">
        <w:rPr>
          <w:sz w:val="28"/>
        </w:rPr>
        <w:t>рядком</w:t>
      </w:r>
      <w:r w:rsidR="00FC1074">
        <w:rPr>
          <w:sz w:val="28"/>
        </w:rPr>
        <w:t xml:space="preserve"> розроблення обласних цільових програм, моніторингу та звітності про їх виконання, затвердженого рішенням обласної ради від 26.01.2016 № 114</w:t>
      </w:r>
      <w:r>
        <w:rPr>
          <w:sz w:val="28"/>
        </w:rPr>
        <w:t>.</w:t>
      </w:r>
    </w:p>
    <w:p w:rsidR="00976F8F" w:rsidRDefault="007B3202" w:rsidP="00976F8F">
      <w:pPr>
        <w:jc w:val="both"/>
        <w:rPr>
          <w:sz w:val="28"/>
        </w:rPr>
      </w:pPr>
      <w:r>
        <w:rPr>
          <w:sz w:val="28"/>
        </w:rPr>
        <w:t xml:space="preserve">        </w:t>
      </w:r>
      <w:r w:rsidR="00976F8F">
        <w:rPr>
          <w:sz w:val="28"/>
        </w:rPr>
        <w:t xml:space="preserve">Обласний </w:t>
      </w:r>
      <w:r w:rsidR="00EF4C08">
        <w:rPr>
          <w:sz w:val="28"/>
        </w:rPr>
        <w:t xml:space="preserve">(регіональний) </w:t>
      </w:r>
      <w:r w:rsidR="00976F8F">
        <w:rPr>
          <w:sz w:val="28"/>
        </w:rPr>
        <w:t>страховий фонд документації</w:t>
      </w:r>
      <w:r w:rsidR="00EF4C08">
        <w:rPr>
          <w:sz w:val="28"/>
        </w:rPr>
        <w:t xml:space="preserve"> (</w:t>
      </w:r>
      <w:r w:rsidR="00E80445">
        <w:rPr>
          <w:sz w:val="28"/>
        </w:rPr>
        <w:t xml:space="preserve">далі – </w:t>
      </w:r>
      <w:r w:rsidR="00EF4C08">
        <w:rPr>
          <w:sz w:val="28"/>
        </w:rPr>
        <w:t>СФД)</w:t>
      </w:r>
      <w:r w:rsidR="00976F8F">
        <w:rPr>
          <w:sz w:val="28"/>
        </w:rPr>
        <w:t xml:space="preserve"> – банк документів страхового фонду документації, який створюється Житомирською обласною державною адміністрацією і є складовою частиною страхового фонду документації України.</w:t>
      </w:r>
    </w:p>
    <w:p w:rsidR="00976F8F" w:rsidRPr="00285687" w:rsidRDefault="007B3202" w:rsidP="00285687">
      <w:pPr>
        <w:jc w:val="both"/>
        <w:rPr>
          <w:sz w:val="28"/>
        </w:rPr>
      </w:pPr>
      <w:r>
        <w:rPr>
          <w:sz w:val="28"/>
          <w:szCs w:val="28"/>
        </w:rPr>
        <w:t xml:space="preserve">        </w:t>
      </w:r>
      <w:r w:rsidR="00FC1074">
        <w:rPr>
          <w:sz w:val="28"/>
          <w:szCs w:val="28"/>
        </w:rPr>
        <w:t xml:space="preserve">Формування  обласного </w:t>
      </w:r>
      <w:r w:rsidR="00976F8F" w:rsidRPr="00612BCE">
        <w:rPr>
          <w:sz w:val="28"/>
          <w:szCs w:val="28"/>
        </w:rPr>
        <w:t>(регіонального)  СФД проводиться на плановій</w:t>
      </w:r>
      <w:r w:rsidR="00FC1074">
        <w:rPr>
          <w:sz w:val="28"/>
          <w:szCs w:val="28"/>
        </w:rPr>
        <w:t xml:space="preserve">  основі  </w:t>
      </w:r>
      <w:r w:rsidR="00976F8F" w:rsidRPr="00612BCE">
        <w:rPr>
          <w:sz w:val="28"/>
          <w:szCs w:val="28"/>
        </w:rPr>
        <w:t>відповідно до чинного законодавства</w:t>
      </w:r>
      <w:r w:rsidR="00285687">
        <w:rPr>
          <w:sz w:val="28"/>
          <w:szCs w:val="28"/>
        </w:rPr>
        <w:t xml:space="preserve"> </w:t>
      </w:r>
      <w:r w:rsidR="00285687">
        <w:rPr>
          <w:sz w:val="28"/>
        </w:rPr>
        <w:t>та з додержанням вимог чинного законодавства про державну таємницю та технічний захист інформації.</w:t>
      </w:r>
    </w:p>
    <w:p w:rsidR="00976F8F" w:rsidRPr="00FC7625" w:rsidRDefault="00285687" w:rsidP="00976F8F">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C1074">
        <w:rPr>
          <w:rFonts w:ascii="Times New Roman" w:hAnsi="Times New Roman" w:cs="Times New Roman"/>
          <w:sz w:val="28"/>
          <w:szCs w:val="28"/>
          <w:lang w:val="uk-UA"/>
        </w:rPr>
        <w:t xml:space="preserve">Основою для </w:t>
      </w:r>
      <w:r w:rsidR="00EF4C08">
        <w:rPr>
          <w:rFonts w:ascii="Times New Roman" w:hAnsi="Times New Roman" w:cs="Times New Roman"/>
          <w:sz w:val="28"/>
          <w:szCs w:val="28"/>
          <w:lang w:val="uk-UA"/>
        </w:rPr>
        <w:t xml:space="preserve">відповідного </w:t>
      </w:r>
      <w:r w:rsidR="00FC1074">
        <w:rPr>
          <w:rFonts w:ascii="Times New Roman" w:hAnsi="Times New Roman" w:cs="Times New Roman"/>
          <w:sz w:val="28"/>
          <w:szCs w:val="28"/>
          <w:lang w:val="uk-UA"/>
        </w:rPr>
        <w:t>розроблення</w:t>
      </w:r>
      <w:r w:rsidR="00976F8F" w:rsidRPr="0003664E">
        <w:rPr>
          <w:rFonts w:ascii="Times New Roman" w:hAnsi="Times New Roman" w:cs="Times New Roman"/>
          <w:sz w:val="28"/>
          <w:szCs w:val="28"/>
          <w:lang w:val="uk-UA"/>
        </w:rPr>
        <w:t xml:space="preserve"> </w:t>
      </w:r>
      <w:r w:rsidR="00EF4C08">
        <w:rPr>
          <w:rFonts w:ascii="Times New Roman" w:hAnsi="Times New Roman" w:cs="Times New Roman"/>
          <w:sz w:val="28"/>
          <w:szCs w:val="28"/>
          <w:lang w:val="uk-UA"/>
        </w:rPr>
        <w:t xml:space="preserve">Програми СФД </w:t>
      </w:r>
      <w:r w:rsidR="00976F8F" w:rsidRPr="0003664E">
        <w:rPr>
          <w:rFonts w:ascii="Times New Roman" w:hAnsi="Times New Roman" w:cs="Times New Roman"/>
          <w:sz w:val="28"/>
          <w:szCs w:val="28"/>
          <w:lang w:val="uk-UA"/>
        </w:rPr>
        <w:t xml:space="preserve">є  затверджені  переліки </w:t>
      </w:r>
      <w:r w:rsidR="00FC1074">
        <w:rPr>
          <w:rFonts w:ascii="Times New Roman" w:hAnsi="Times New Roman" w:cs="Times New Roman"/>
          <w:sz w:val="28"/>
          <w:szCs w:val="28"/>
          <w:lang w:val="uk-UA"/>
        </w:rPr>
        <w:t xml:space="preserve">об’єктів мобілізаційного призначення, підприємств, </w:t>
      </w:r>
      <w:r w:rsidR="00976F8F" w:rsidRPr="0003664E">
        <w:rPr>
          <w:rFonts w:ascii="Times New Roman" w:hAnsi="Times New Roman" w:cs="Times New Roman"/>
          <w:sz w:val="28"/>
          <w:szCs w:val="28"/>
          <w:lang w:val="uk-UA"/>
        </w:rPr>
        <w:t>уста</w:t>
      </w:r>
      <w:r w:rsidR="00FC1074">
        <w:rPr>
          <w:rFonts w:ascii="Times New Roman" w:hAnsi="Times New Roman" w:cs="Times New Roman"/>
          <w:sz w:val="28"/>
          <w:szCs w:val="28"/>
          <w:lang w:val="uk-UA"/>
        </w:rPr>
        <w:t xml:space="preserve">нов та </w:t>
      </w:r>
      <w:r w:rsidR="00976F8F">
        <w:rPr>
          <w:rFonts w:ascii="Times New Roman" w:hAnsi="Times New Roman" w:cs="Times New Roman"/>
          <w:sz w:val="28"/>
          <w:szCs w:val="28"/>
          <w:lang w:val="uk-UA"/>
        </w:rPr>
        <w:t>організацій (</w:t>
      </w:r>
      <w:r w:rsidR="00976F8F" w:rsidRPr="0003664E">
        <w:rPr>
          <w:rFonts w:ascii="Times New Roman" w:hAnsi="Times New Roman" w:cs="Times New Roman"/>
          <w:sz w:val="28"/>
          <w:szCs w:val="28"/>
          <w:lang w:val="uk-UA"/>
        </w:rPr>
        <w:t>постачальники документів</w:t>
      </w:r>
      <w:r w:rsidR="00FC1074">
        <w:rPr>
          <w:rFonts w:ascii="Times New Roman" w:hAnsi="Times New Roman" w:cs="Times New Roman"/>
          <w:sz w:val="28"/>
          <w:szCs w:val="28"/>
          <w:lang w:val="uk-UA"/>
        </w:rPr>
        <w:t xml:space="preserve">),  документація на продукцію, </w:t>
      </w:r>
      <w:r w:rsidR="00976F8F" w:rsidRPr="0003664E">
        <w:rPr>
          <w:rFonts w:ascii="Times New Roman" w:hAnsi="Times New Roman" w:cs="Times New Roman"/>
          <w:sz w:val="28"/>
          <w:szCs w:val="28"/>
          <w:lang w:val="uk-UA"/>
        </w:rPr>
        <w:t xml:space="preserve">об'єкти і споруди систем життєзабезпечення  населення і транспортних зв'язків яких </w:t>
      </w:r>
      <w:r w:rsidR="00976F8F" w:rsidRPr="00FC7625">
        <w:rPr>
          <w:rFonts w:ascii="Times New Roman" w:hAnsi="Times New Roman" w:cs="Times New Roman"/>
          <w:sz w:val="28"/>
          <w:szCs w:val="28"/>
          <w:lang w:val="uk-UA"/>
        </w:rPr>
        <w:t>підлягає закладанню до обласного (регіонального) СФД.</w:t>
      </w:r>
    </w:p>
    <w:p w:rsidR="00976F8F" w:rsidRPr="00FC7625" w:rsidRDefault="007B3202" w:rsidP="00976F8F">
      <w:pPr>
        <w:jc w:val="both"/>
        <w:rPr>
          <w:sz w:val="28"/>
        </w:rPr>
      </w:pPr>
      <w:r>
        <w:rPr>
          <w:sz w:val="28"/>
        </w:rPr>
        <w:t xml:space="preserve">        </w:t>
      </w:r>
      <w:r w:rsidR="00976F8F" w:rsidRPr="00FC7625">
        <w:rPr>
          <w:sz w:val="28"/>
        </w:rPr>
        <w:t xml:space="preserve">До складу </w:t>
      </w:r>
      <w:r w:rsidR="00976F8F">
        <w:rPr>
          <w:sz w:val="28"/>
        </w:rPr>
        <w:t xml:space="preserve">СФД </w:t>
      </w:r>
      <w:r w:rsidR="00976F8F" w:rsidRPr="00FC7625">
        <w:rPr>
          <w:sz w:val="28"/>
        </w:rPr>
        <w:t>входять документи страхового фонду на продукцію, об’єкти будівництва, які мають важливе значення для сталого функціонування області, об’єкти систем життєзабезпечення населення, транспортних зв’язків, на потенційно небезпечні об’єкти, на об’єкти культурної спадщини, розташовані на території обл</w:t>
      </w:r>
      <w:r w:rsidR="00285687">
        <w:rPr>
          <w:sz w:val="28"/>
        </w:rPr>
        <w:t>асті (далі – документи</w:t>
      </w:r>
      <w:r w:rsidR="00976F8F" w:rsidRPr="00FC7625">
        <w:rPr>
          <w:sz w:val="28"/>
        </w:rPr>
        <w:t xml:space="preserve"> СФД).</w:t>
      </w:r>
    </w:p>
    <w:p w:rsidR="00976F8F" w:rsidRPr="00FC7625" w:rsidRDefault="007B3202" w:rsidP="00976F8F">
      <w:pPr>
        <w:pStyle w:val="HTML"/>
        <w:jc w:val="both"/>
        <w:rPr>
          <w:rFonts w:ascii="Times New Roman" w:hAnsi="Times New Roman" w:cs="Times New Roman"/>
          <w:sz w:val="28"/>
          <w:szCs w:val="28"/>
          <w:lang w:val="uk-UA"/>
        </w:rPr>
      </w:pPr>
      <w:r>
        <w:rPr>
          <w:lang w:val="uk-UA"/>
        </w:rPr>
        <w:t xml:space="preserve">        </w:t>
      </w:r>
      <w:r w:rsidR="00976F8F" w:rsidRPr="00FC7625">
        <w:rPr>
          <w:rFonts w:ascii="Times New Roman" w:hAnsi="Times New Roman" w:cs="Times New Roman"/>
          <w:sz w:val="28"/>
          <w:szCs w:val="28"/>
          <w:lang w:val="uk-UA"/>
        </w:rPr>
        <w:t xml:space="preserve">Документація,  яка надається </w:t>
      </w:r>
      <w:r w:rsidR="00285687">
        <w:rPr>
          <w:rFonts w:ascii="Times New Roman" w:hAnsi="Times New Roman" w:cs="Times New Roman"/>
          <w:sz w:val="28"/>
          <w:szCs w:val="28"/>
          <w:lang w:val="uk-UA"/>
        </w:rPr>
        <w:t>для виготовлення  документів</w:t>
      </w:r>
      <w:r w:rsidR="00FC1074">
        <w:rPr>
          <w:rFonts w:ascii="Times New Roman" w:hAnsi="Times New Roman" w:cs="Times New Roman"/>
          <w:sz w:val="28"/>
          <w:szCs w:val="28"/>
          <w:lang w:val="uk-UA"/>
        </w:rPr>
        <w:t xml:space="preserve"> СФД, за комплектністю, складом </w:t>
      </w:r>
      <w:r w:rsidR="00976F8F" w:rsidRPr="00FC7625">
        <w:rPr>
          <w:rFonts w:ascii="Times New Roman" w:hAnsi="Times New Roman" w:cs="Times New Roman"/>
          <w:sz w:val="28"/>
          <w:szCs w:val="28"/>
          <w:lang w:val="uk-UA"/>
        </w:rPr>
        <w:t>та технічним</w:t>
      </w:r>
      <w:r w:rsidR="00FC1074">
        <w:rPr>
          <w:rFonts w:ascii="Times New Roman" w:hAnsi="Times New Roman" w:cs="Times New Roman"/>
          <w:sz w:val="28"/>
          <w:szCs w:val="28"/>
          <w:lang w:val="uk-UA"/>
        </w:rPr>
        <w:t xml:space="preserve">и вимогами повинна відповідати вимогам єдиної системи конструкторської документації, </w:t>
      </w:r>
      <w:r w:rsidR="00976F8F" w:rsidRPr="00FC7625">
        <w:rPr>
          <w:rFonts w:ascii="Times New Roman" w:hAnsi="Times New Roman" w:cs="Times New Roman"/>
          <w:sz w:val="28"/>
          <w:szCs w:val="28"/>
          <w:lang w:val="uk-UA"/>
        </w:rPr>
        <w:t>єдиної систе</w:t>
      </w:r>
      <w:r w:rsidR="00FC1074">
        <w:rPr>
          <w:rFonts w:ascii="Times New Roman" w:hAnsi="Times New Roman" w:cs="Times New Roman"/>
          <w:sz w:val="28"/>
          <w:szCs w:val="28"/>
          <w:lang w:val="uk-UA"/>
        </w:rPr>
        <w:t xml:space="preserve">ми </w:t>
      </w:r>
      <w:r w:rsidR="00976F8F" w:rsidRPr="00FC7625">
        <w:rPr>
          <w:rFonts w:ascii="Times New Roman" w:hAnsi="Times New Roman" w:cs="Times New Roman"/>
          <w:sz w:val="28"/>
          <w:szCs w:val="28"/>
          <w:lang w:val="uk-UA"/>
        </w:rPr>
        <w:t>технологічної документації та нормативних документів з питань  страхового  фонду документації.</w:t>
      </w:r>
    </w:p>
    <w:p w:rsidR="00976F8F" w:rsidRDefault="007B3202" w:rsidP="00976F8F">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76F8F" w:rsidRPr="00FC7625">
        <w:rPr>
          <w:rFonts w:ascii="Times New Roman" w:hAnsi="Times New Roman" w:cs="Times New Roman"/>
          <w:sz w:val="28"/>
          <w:szCs w:val="28"/>
          <w:lang w:val="uk-UA"/>
        </w:rPr>
        <w:t>Докуме</w:t>
      </w:r>
      <w:r w:rsidR="00FC1074">
        <w:rPr>
          <w:rFonts w:ascii="Times New Roman" w:hAnsi="Times New Roman" w:cs="Times New Roman"/>
          <w:sz w:val="28"/>
          <w:szCs w:val="28"/>
          <w:lang w:val="uk-UA"/>
        </w:rPr>
        <w:t>нти</w:t>
      </w:r>
      <w:r w:rsidR="00285687">
        <w:rPr>
          <w:rFonts w:ascii="Times New Roman" w:hAnsi="Times New Roman" w:cs="Times New Roman"/>
          <w:sz w:val="28"/>
          <w:szCs w:val="28"/>
          <w:lang w:val="uk-UA"/>
        </w:rPr>
        <w:t xml:space="preserve"> СФД </w:t>
      </w:r>
      <w:r w:rsidR="00976F8F" w:rsidRPr="00FC7625">
        <w:rPr>
          <w:rFonts w:ascii="Times New Roman" w:hAnsi="Times New Roman" w:cs="Times New Roman"/>
          <w:sz w:val="28"/>
          <w:szCs w:val="28"/>
          <w:lang w:val="uk-UA"/>
        </w:rPr>
        <w:t>виготовляються підприємствами страхового фонду документації України, заносяться</w:t>
      </w:r>
      <w:r w:rsidR="00976F8F" w:rsidRPr="00C75AE1">
        <w:rPr>
          <w:rFonts w:ascii="Times New Roman" w:hAnsi="Times New Roman" w:cs="Times New Roman"/>
          <w:sz w:val="28"/>
          <w:szCs w:val="28"/>
          <w:lang w:val="uk-UA"/>
        </w:rPr>
        <w:t xml:space="preserve"> в установленому порядку до Державного реєстру документів страхового фонду документ</w:t>
      </w:r>
      <w:r w:rsidR="00FC1074">
        <w:rPr>
          <w:rFonts w:ascii="Times New Roman" w:hAnsi="Times New Roman" w:cs="Times New Roman"/>
          <w:sz w:val="28"/>
          <w:szCs w:val="28"/>
          <w:lang w:val="uk-UA"/>
        </w:rPr>
        <w:t xml:space="preserve">ації України і  відправляються на бази </w:t>
      </w:r>
      <w:r w:rsidR="00976F8F" w:rsidRPr="00C75AE1">
        <w:rPr>
          <w:rFonts w:ascii="Times New Roman" w:hAnsi="Times New Roman" w:cs="Times New Roman"/>
          <w:sz w:val="28"/>
          <w:szCs w:val="28"/>
          <w:lang w:val="uk-UA"/>
        </w:rPr>
        <w:t>зберігання страхового фонду документації України.</w:t>
      </w:r>
    </w:p>
    <w:p w:rsidR="00285687" w:rsidRDefault="00285687" w:rsidP="00976F8F">
      <w:pPr>
        <w:pStyle w:val="HTML"/>
        <w:jc w:val="both"/>
        <w:rPr>
          <w:rFonts w:ascii="Times New Roman" w:hAnsi="Times New Roman" w:cs="Times New Roman"/>
          <w:sz w:val="28"/>
          <w:szCs w:val="28"/>
          <w:lang w:val="uk-UA"/>
        </w:rPr>
      </w:pPr>
    </w:p>
    <w:p w:rsidR="00285687" w:rsidRDefault="00285687" w:rsidP="00976F8F">
      <w:pPr>
        <w:pStyle w:val="HTML"/>
        <w:jc w:val="both"/>
        <w:rPr>
          <w:rFonts w:ascii="Times New Roman" w:hAnsi="Times New Roman" w:cs="Times New Roman"/>
          <w:sz w:val="28"/>
          <w:szCs w:val="28"/>
          <w:lang w:val="uk-UA"/>
        </w:rPr>
      </w:pPr>
    </w:p>
    <w:p w:rsidR="00372F39" w:rsidRPr="00372F39" w:rsidRDefault="00372F39" w:rsidP="00372F39">
      <w:pPr>
        <w:pStyle w:val="HTML"/>
        <w:shd w:val="clear" w:color="auto" w:fill="FFFFFF"/>
        <w:jc w:val="center"/>
        <w:rPr>
          <w:rFonts w:ascii="Times New Roman" w:hAnsi="Times New Roman" w:cs="Times New Roman"/>
          <w:sz w:val="28"/>
          <w:szCs w:val="28"/>
          <w:lang w:val="uk-UA"/>
        </w:rPr>
      </w:pPr>
      <w:r w:rsidRPr="00372F39">
        <w:rPr>
          <w:rFonts w:ascii="Times New Roman" w:hAnsi="Times New Roman" w:cs="Times New Roman"/>
          <w:sz w:val="28"/>
          <w:szCs w:val="28"/>
          <w:lang w:val="uk-UA"/>
        </w:rPr>
        <w:t>2. Проблема, на розв'язання якої спрямована Програма</w:t>
      </w:r>
    </w:p>
    <w:p w:rsidR="00285687" w:rsidRDefault="00285687" w:rsidP="00976F8F">
      <w:pPr>
        <w:pStyle w:val="HTML"/>
        <w:jc w:val="both"/>
        <w:rPr>
          <w:rFonts w:ascii="Times New Roman" w:hAnsi="Times New Roman" w:cs="Times New Roman"/>
          <w:sz w:val="28"/>
          <w:szCs w:val="28"/>
          <w:lang w:val="uk-UA"/>
        </w:rPr>
      </w:pPr>
    </w:p>
    <w:p w:rsidR="005E1D53" w:rsidRDefault="005E1D53" w:rsidP="003C4509">
      <w:pPr>
        <w:jc w:val="both"/>
        <w:rPr>
          <w:sz w:val="28"/>
          <w:szCs w:val="28"/>
        </w:rPr>
      </w:pPr>
      <w:r>
        <w:rPr>
          <w:sz w:val="28"/>
          <w:szCs w:val="28"/>
        </w:rPr>
        <w:t xml:space="preserve"> </w:t>
      </w:r>
      <w:r w:rsidR="003C4509">
        <w:rPr>
          <w:sz w:val="28"/>
          <w:szCs w:val="28"/>
        </w:rPr>
        <w:tab/>
        <w:t>Розроблення П</w:t>
      </w:r>
      <w:r w:rsidR="005C3ED1">
        <w:rPr>
          <w:sz w:val="28"/>
          <w:szCs w:val="28"/>
        </w:rPr>
        <w:t xml:space="preserve">рограми </w:t>
      </w:r>
      <w:r>
        <w:rPr>
          <w:sz w:val="28"/>
          <w:szCs w:val="28"/>
        </w:rPr>
        <w:t>є основою для здійсне</w:t>
      </w:r>
      <w:r w:rsidR="003C4509">
        <w:rPr>
          <w:sz w:val="28"/>
          <w:szCs w:val="28"/>
        </w:rPr>
        <w:t>ння заходів щодо формування СФД.</w:t>
      </w:r>
    </w:p>
    <w:p w:rsidR="00435349" w:rsidRPr="00535204" w:rsidRDefault="00435349" w:rsidP="005E1D53">
      <w:pPr>
        <w:ind w:firstLine="709"/>
        <w:jc w:val="both"/>
        <w:rPr>
          <w:sz w:val="28"/>
          <w:szCs w:val="28"/>
        </w:rPr>
      </w:pPr>
      <w:r w:rsidRPr="00535204">
        <w:rPr>
          <w:sz w:val="28"/>
          <w:szCs w:val="28"/>
        </w:rPr>
        <w:t>Реалізація з</w:t>
      </w:r>
      <w:r>
        <w:rPr>
          <w:sz w:val="28"/>
          <w:szCs w:val="28"/>
        </w:rPr>
        <w:t>аходів Програми розрахована на 5 років, з 2021 по 2025</w:t>
      </w:r>
      <w:r w:rsidRPr="00535204">
        <w:rPr>
          <w:sz w:val="28"/>
          <w:szCs w:val="28"/>
        </w:rPr>
        <w:t xml:space="preserve"> рік. Склад і обсяг документації, яка підлягає мікрофільмуванню, визначаються постачальниками документації. Комплект документації готує</w:t>
      </w:r>
      <w:r>
        <w:rPr>
          <w:sz w:val="28"/>
          <w:szCs w:val="28"/>
        </w:rPr>
        <w:t>ться та передається ними до Північного</w:t>
      </w:r>
      <w:r w:rsidRPr="00535204">
        <w:rPr>
          <w:sz w:val="28"/>
          <w:szCs w:val="28"/>
        </w:rPr>
        <w:t xml:space="preserve"> регіонального центру страхового фонду документації</w:t>
      </w:r>
      <w:r>
        <w:rPr>
          <w:sz w:val="28"/>
          <w:szCs w:val="28"/>
        </w:rPr>
        <w:t xml:space="preserve"> </w:t>
      </w:r>
      <w:r w:rsidR="00E80445">
        <w:rPr>
          <w:sz w:val="28"/>
          <w:szCs w:val="28"/>
        </w:rPr>
        <w:t>(</w:t>
      </w:r>
      <w:r>
        <w:rPr>
          <w:sz w:val="28"/>
          <w:szCs w:val="28"/>
        </w:rPr>
        <w:t>далі</w:t>
      </w:r>
      <w:r w:rsidR="00E80445">
        <w:rPr>
          <w:sz w:val="28"/>
          <w:szCs w:val="28"/>
        </w:rPr>
        <w:t xml:space="preserve"> –</w:t>
      </w:r>
      <w:r>
        <w:rPr>
          <w:sz w:val="28"/>
          <w:szCs w:val="28"/>
        </w:rPr>
        <w:t xml:space="preserve"> </w:t>
      </w:r>
      <w:r w:rsidR="00DA1242">
        <w:rPr>
          <w:sz w:val="28"/>
          <w:szCs w:val="28"/>
        </w:rPr>
        <w:t>П</w:t>
      </w:r>
      <w:r>
        <w:rPr>
          <w:sz w:val="28"/>
          <w:szCs w:val="28"/>
        </w:rPr>
        <w:t>РЦ СФД</w:t>
      </w:r>
      <w:r w:rsidR="00A164D2">
        <w:rPr>
          <w:sz w:val="28"/>
          <w:szCs w:val="28"/>
        </w:rPr>
        <w:t>)</w:t>
      </w:r>
      <w:r w:rsidR="00E80445">
        <w:rPr>
          <w:sz w:val="28"/>
          <w:szCs w:val="28"/>
        </w:rPr>
        <w:t>,</w:t>
      </w:r>
      <w:r>
        <w:rPr>
          <w:sz w:val="28"/>
          <w:szCs w:val="28"/>
        </w:rPr>
        <w:t xml:space="preserve"> </w:t>
      </w:r>
      <w:proofErr w:type="spellStart"/>
      <w:r>
        <w:rPr>
          <w:sz w:val="28"/>
          <w:szCs w:val="28"/>
        </w:rPr>
        <w:t>м.Київ</w:t>
      </w:r>
      <w:proofErr w:type="spellEnd"/>
      <w:r>
        <w:rPr>
          <w:sz w:val="28"/>
          <w:szCs w:val="28"/>
        </w:rPr>
        <w:t>, вул. Вишгородська, 21</w:t>
      </w:r>
      <w:r w:rsidRPr="00535204">
        <w:rPr>
          <w:sz w:val="28"/>
          <w:szCs w:val="28"/>
        </w:rPr>
        <w:t>.</w:t>
      </w:r>
    </w:p>
    <w:p w:rsidR="00435349" w:rsidRPr="00535204" w:rsidRDefault="00435349" w:rsidP="00435349">
      <w:pPr>
        <w:ind w:firstLine="709"/>
        <w:jc w:val="both"/>
        <w:rPr>
          <w:sz w:val="28"/>
          <w:szCs w:val="28"/>
        </w:rPr>
      </w:pPr>
      <w:r w:rsidRPr="00535204">
        <w:rPr>
          <w:sz w:val="28"/>
          <w:szCs w:val="28"/>
        </w:rPr>
        <w:lastRenderedPageBreak/>
        <w:t>Комплект зазначеної документації повинен бути достатнім для:</w:t>
      </w:r>
    </w:p>
    <w:p w:rsidR="00435349" w:rsidRPr="00535204" w:rsidRDefault="00435349" w:rsidP="00435349">
      <w:pPr>
        <w:ind w:firstLine="709"/>
        <w:jc w:val="both"/>
        <w:rPr>
          <w:sz w:val="28"/>
          <w:szCs w:val="28"/>
        </w:rPr>
      </w:pPr>
      <w:r w:rsidRPr="00535204">
        <w:rPr>
          <w:sz w:val="28"/>
          <w:szCs w:val="28"/>
        </w:rPr>
        <w:t xml:space="preserve"> забезпечення обороноздатності та мобілізаційної готовності області;</w:t>
      </w:r>
    </w:p>
    <w:p w:rsidR="00435349" w:rsidRPr="00535204" w:rsidRDefault="003C4509" w:rsidP="00435349">
      <w:pPr>
        <w:ind w:firstLine="709"/>
        <w:jc w:val="both"/>
        <w:rPr>
          <w:sz w:val="28"/>
          <w:szCs w:val="28"/>
        </w:rPr>
      </w:pPr>
      <w:r>
        <w:rPr>
          <w:sz w:val="28"/>
          <w:szCs w:val="28"/>
        </w:rPr>
        <w:t xml:space="preserve"> </w:t>
      </w:r>
      <w:r w:rsidR="00435349" w:rsidRPr="00535204">
        <w:rPr>
          <w:sz w:val="28"/>
          <w:szCs w:val="28"/>
        </w:rPr>
        <w:t>здійснення заходів щодо запобігання аваріям та катастрофам, оцінки ситуацій, прийняття рішень та ліквідації наслідків надзвичайних ситуацій, які виникають на об’єктах та окремих територіях, що підлягають постійному та обов’язковому обслуговуванню державними аварійно-рятувальними службами;</w:t>
      </w:r>
    </w:p>
    <w:p w:rsidR="00435349" w:rsidRPr="00535204" w:rsidRDefault="00435349" w:rsidP="00435349">
      <w:pPr>
        <w:ind w:firstLine="709"/>
        <w:jc w:val="both"/>
        <w:rPr>
          <w:sz w:val="28"/>
          <w:szCs w:val="28"/>
        </w:rPr>
      </w:pPr>
      <w:r w:rsidRPr="00535204">
        <w:rPr>
          <w:sz w:val="28"/>
          <w:szCs w:val="28"/>
        </w:rPr>
        <w:t>проведення відбудовчих робіт під час ліквідації надзвичайних ситуацій, відбудовчих та будівельних робіт на об’єктах і спорудах систем життєзабезпечення і транспортних зв’язків у разі втрати або неможливості отримання документації на них;</w:t>
      </w:r>
    </w:p>
    <w:p w:rsidR="00435349" w:rsidRPr="00535204" w:rsidRDefault="00435349" w:rsidP="00435349">
      <w:pPr>
        <w:ind w:firstLine="709"/>
        <w:jc w:val="both"/>
        <w:rPr>
          <w:sz w:val="28"/>
          <w:szCs w:val="28"/>
        </w:rPr>
      </w:pPr>
      <w:r w:rsidRPr="00535204">
        <w:rPr>
          <w:sz w:val="28"/>
          <w:szCs w:val="28"/>
        </w:rPr>
        <w:t>проведення відбудовчих робіт (консервація, реставрація, реабілітація, музеєфікація, ремонт на об’єктах культурної спадщини, зруйнованих в умовах особливого періоду та надзвичайних ситуацій, а також внаслідок природного старіння конструкцій);</w:t>
      </w:r>
    </w:p>
    <w:p w:rsidR="00435349" w:rsidRPr="00535204" w:rsidRDefault="00435349" w:rsidP="00435349">
      <w:pPr>
        <w:ind w:firstLine="709"/>
        <w:jc w:val="both"/>
        <w:rPr>
          <w:sz w:val="28"/>
          <w:szCs w:val="28"/>
        </w:rPr>
      </w:pPr>
      <w:r w:rsidRPr="00535204">
        <w:rPr>
          <w:sz w:val="28"/>
          <w:szCs w:val="28"/>
        </w:rPr>
        <w:t>відтворення об’єктів культурної спадщини і документації на них - у разі втрати оригіналів, а також реставрація - у разі пошкодження оригіналів;</w:t>
      </w:r>
    </w:p>
    <w:p w:rsidR="00435349" w:rsidRPr="00535204" w:rsidRDefault="00435349" w:rsidP="00435349">
      <w:pPr>
        <w:ind w:firstLine="709"/>
        <w:jc w:val="both"/>
        <w:rPr>
          <w:sz w:val="28"/>
          <w:szCs w:val="28"/>
        </w:rPr>
      </w:pPr>
      <w:r w:rsidRPr="00535204">
        <w:rPr>
          <w:sz w:val="28"/>
          <w:szCs w:val="28"/>
        </w:rPr>
        <w:t xml:space="preserve">організації виробництва продукції господарського призначення, яка має важливе значення для сталого функціонування економіки області, у разі втрати або неможливості отримати документації на неї. </w:t>
      </w:r>
    </w:p>
    <w:p w:rsidR="00435349" w:rsidRPr="00535204" w:rsidRDefault="00435349" w:rsidP="00435349">
      <w:pPr>
        <w:ind w:firstLine="709"/>
        <w:jc w:val="both"/>
        <w:rPr>
          <w:sz w:val="28"/>
          <w:szCs w:val="28"/>
        </w:rPr>
      </w:pPr>
      <w:r w:rsidRPr="00535204">
        <w:rPr>
          <w:sz w:val="28"/>
          <w:szCs w:val="28"/>
        </w:rPr>
        <w:t xml:space="preserve">Загальний обсяг документації, термін її постачання на мікрофільмування та </w:t>
      </w:r>
      <w:r w:rsidR="003C4509">
        <w:rPr>
          <w:sz w:val="28"/>
          <w:szCs w:val="28"/>
        </w:rPr>
        <w:t>вартість робіт може коригуватися</w:t>
      </w:r>
      <w:r w:rsidRPr="00535204">
        <w:rPr>
          <w:sz w:val="28"/>
          <w:szCs w:val="28"/>
        </w:rPr>
        <w:t xml:space="preserve"> при укладанні договорів з Пів</w:t>
      </w:r>
      <w:r>
        <w:rPr>
          <w:sz w:val="28"/>
          <w:szCs w:val="28"/>
        </w:rPr>
        <w:t>нічним</w:t>
      </w:r>
      <w:r w:rsidRPr="00535204">
        <w:rPr>
          <w:sz w:val="28"/>
          <w:szCs w:val="28"/>
        </w:rPr>
        <w:t xml:space="preserve"> РЦ СФД.</w:t>
      </w:r>
    </w:p>
    <w:p w:rsidR="00285687" w:rsidRDefault="00435349" w:rsidP="00435349">
      <w:pPr>
        <w:ind w:firstLine="709"/>
        <w:jc w:val="both"/>
        <w:rPr>
          <w:sz w:val="28"/>
          <w:szCs w:val="28"/>
        </w:rPr>
      </w:pPr>
      <w:r w:rsidRPr="00535204">
        <w:rPr>
          <w:sz w:val="28"/>
          <w:szCs w:val="28"/>
        </w:rPr>
        <w:t>Програмою п</w:t>
      </w:r>
      <w:r w:rsidR="003C4509">
        <w:rPr>
          <w:sz w:val="28"/>
          <w:szCs w:val="28"/>
        </w:rPr>
        <w:t xml:space="preserve">ередбачено мікрофільмування </w:t>
      </w:r>
      <w:proofErr w:type="spellStart"/>
      <w:r w:rsidR="003C4509">
        <w:rPr>
          <w:sz w:val="28"/>
          <w:szCs w:val="28"/>
        </w:rPr>
        <w:t>проє</w:t>
      </w:r>
      <w:r w:rsidRPr="00535204">
        <w:rPr>
          <w:sz w:val="28"/>
          <w:szCs w:val="28"/>
        </w:rPr>
        <w:t>ктної</w:t>
      </w:r>
      <w:proofErr w:type="spellEnd"/>
      <w:r w:rsidRPr="00535204">
        <w:rPr>
          <w:sz w:val="28"/>
          <w:szCs w:val="28"/>
        </w:rPr>
        <w:t xml:space="preserve"> документації підприємств та організацій о</w:t>
      </w:r>
      <w:r>
        <w:rPr>
          <w:sz w:val="28"/>
          <w:szCs w:val="28"/>
        </w:rPr>
        <w:t xml:space="preserve">бласті (документацію), (технічну </w:t>
      </w:r>
      <w:r w:rsidRPr="009F7D65">
        <w:rPr>
          <w:sz w:val="28"/>
          <w:szCs w:val="28"/>
        </w:rPr>
        <w:t>(ТД)</w:t>
      </w:r>
      <w:r>
        <w:rPr>
          <w:sz w:val="28"/>
          <w:szCs w:val="28"/>
        </w:rPr>
        <w:t>,</w:t>
      </w:r>
      <w:r w:rsidR="003C4509">
        <w:rPr>
          <w:sz w:val="28"/>
          <w:szCs w:val="28"/>
        </w:rPr>
        <w:t xml:space="preserve"> </w:t>
      </w:r>
      <w:proofErr w:type="spellStart"/>
      <w:r w:rsidR="003C4509">
        <w:rPr>
          <w:sz w:val="28"/>
          <w:szCs w:val="28"/>
        </w:rPr>
        <w:t>проє</w:t>
      </w:r>
      <w:r w:rsidRPr="009F7D65">
        <w:rPr>
          <w:sz w:val="28"/>
          <w:szCs w:val="28"/>
        </w:rPr>
        <w:t>ктну</w:t>
      </w:r>
      <w:proofErr w:type="spellEnd"/>
      <w:r w:rsidRPr="00535204">
        <w:rPr>
          <w:sz w:val="28"/>
          <w:szCs w:val="28"/>
        </w:rPr>
        <w:t xml:space="preserve"> документацію для будівництва (ПДБ), конструкторську (КД), технологічну (ТД), нормативну (НД), обліково-фондову документацію на музейні пам’ятки, пам’ятки архівів, документальні пам’ятки бібліотек (ОФД</w:t>
      </w:r>
      <w:r>
        <w:rPr>
          <w:sz w:val="28"/>
          <w:szCs w:val="28"/>
        </w:rPr>
        <w:t>).</w:t>
      </w:r>
    </w:p>
    <w:p w:rsidR="00976F8F" w:rsidRDefault="00976F8F" w:rsidP="00976F8F">
      <w:pPr>
        <w:jc w:val="both"/>
        <w:rPr>
          <w:sz w:val="28"/>
        </w:rPr>
      </w:pPr>
    </w:p>
    <w:p w:rsidR="00976F8F" w:rsidRPr="007B3202" w:rsidRDefault="00435349" w:rsidP="007B3202">
      <w:pPr>
        <w:ind w:left="1418"/>
        <w:jc w:val="center"/>
        <w:rPr>
          <w:sz w:val="28"/>
        </w:rPr>
      </w:pPr>
      <w:r>
        <w:rPr>
          <w:sz w:val="28"/>
        </w:rPr>
        <w:t>3</w:t>
      </w:r>
      <w:r w:rsidR="007B3202">
        <w:rPr>
          <w:sz w:val="28"/>
        </w:rPr>
        <w:t xml:space="preserve">. </w:t>
      </w:r>
      <w:r w:rsidR="00976F8F" w:rsidRPr="007B3202">
        <w:rPr>
          <w:sz w:val="28"/>
        </w:rPr>
        <w:t xml:space="preserve">Мета Програми </w:t>
      </w:r>
    </w:p>
    <w:p w:rsidR="00FC1074" w:rsidRDefault="00FC1074" w:rsidP="00FC1074">
      <w:pPr>
        <w:pStyle w:val="a3"/>
        <w:ind w:firstLine="0"/>
        <w:rPr>
          <w:b/>
          <w:sz w:val="20"/>
        </w:rPr>
      </w:pPr>
    </w:p>
    <w:p w:rsidR="00976F8F" w:rsidRDefault="00FC1074" w:rsidP="00FC1074">
      <w:pPr>
        <w:pStyle w:val="a3"/>
        <w:ind w:firstLine="0"/>
      </w:pPr>
      <w:r>
        <w:rPr>
          <w:b/>
          <w:sz w:val="20"/>
        </w:rPr>
        <w:t xml:space="preserve">        </w:t>
      </w:r>
      <w:r w:rsidR="00976F8F">
        <w:t>Метою Програми є вико</w:t>
      </w:r>
      <w:r w:rsidR="00727E08">
        <w:t>нання робіт зі створення СФД</w:t>
      </w:r>
      <w:r w:rsidR="00976F8F">
        <w:t xml:space="preserve"> для забезпечення обласної державної адміністрації, райдержадміністрацій, </w:t>
      </w:r>
      <w:r w:rsidR="00281C7E">
        <w:t xml:space="preserve">  </w:t>
      </w:r>
      <w:r w:rsidR="00976F8F">
        <w:t>органів</w:t>
      </w:r>
      <w:r w:rsidR="00281C7E">
        <w:t xml:space="preserve"> </w:t>
      </w:r>
      <w:r w:rsidR="00976F8F">
        <w:t xml:space="preserve"> місцевого</w:t>
      </w:r>
      <w:r w:rsidR="00281C7E">
        <w:t xml:space="preserve"> </w:t>
      </w:r>
      <w:r w:rsidR="003A0A9C">
        <w:t xml:space="preserve"> самоврядування</w:t>
      </w:r>
      <w:r w:rsidR="00281C7E">
        <w:t xml:space="preserve"> </w:t>
      </w:r>
      <w:r w:rsidR="008E46B1">
        <w:t>області</w:t>
      </w:r>
      <w:r w:rsidR="00281C7E">
        <w:t xml:space="preserve"> </w:t>
      </w:r>
      <w:r w:rsidR="00976F8F">
        <w:t xml:space="preserve">та юридичних </w:t>
      </w:r>
      <w:r w:rsidR="00281C7E">
        <w:t>осіб</w:t>
      </w:r>
      <w:r w:rsidR="003C4509">
        <w:t xml:space="preserve"> </w:t>
      </w:r>
      <w:r w:rsidR="00281C7E">
        <w:t>-</w:t>
      </w:r>
      <w:r w:rsidR="003C4509">
        <w:t xml:space="preserve"> </w:t>
      </w:r>
      <w:r w:rsidR="00976F8F">
        <w:t>постачальни</w:t>
      </w:r>
      <w:r w:rsidR="00281C7E">
        <w:t>ків </w:t>
      </w:r>
      <w:r w:rsidR="00976F8F">
        <w:t>документів документацією для проведення будівельних (відбудовчих), аварійно–рятувальних та аварійно-відновлювальних робіт під час ліквідації наслідків надзвичайних ситуацій, для збереження культурної спадщини на випадок втрати або псування оригіналу документа, а також для організації виробництва, експлуатації та ремонту продукції господарського призначення.</w:t>
      </w:r>
    </w:p>
    <w:p w:rsidR="00AC48BA" w:rsidRPr="00AC48BA" w:rsidRDefault="00AC48BA" w:rsidP="00EE521E">
      <w:pPr>
        <w:pStyle w:val="HTML"/>
        <w:shd w:val="clear" w:color="auto" w:fill="FFFFFF"/>
        <w:rPr>
          <w:sz w:val="28"/>
          <w:szCs w:val="28"/>
          <w:lang w:val="uk-UA"/>
        </w:rPr>
      </w:pPr>
    </w:p>
    <w:p w:rsidR="00FF52DC" w:rsidRPr="00FF52DC" w:rsidRDefault="00FF52DC" w:rsidP="00FF52DC">
      <w:pPr>
        <w:ind w:firstLine="709"/>
        <w:jc w:val="center"/>
        <w:rPr>
          <w:sz w:val="28"/>
          <w:szCs w:val="28"/>
        </w:rPr>
      </w:pPr>
      <w:r w:rsidRPr="00FF52DC">
        <w:rPr>
          <w:sz w:val="28"/>
          <w:szCs w:val="28"/>
        </w:rPr>
        <w:t>4.Шляхи і засоби розв’язання Програми, строки та етапи виконання Програми</w:t>
      </w:r>
    </w:p>
    <w:p w:rsidR="00FF52DC" w:rsidRPr="00FF52DC" w:rsidRDefault="00FF52DC" w:rsidP="00FF52DC">
      <w:pPr>
        <w:ind w:firstLine="709"/>
        <w:jc w:val="center"/>
        <w:rPr>
          <w:sz w:val="28"/>
          <w:szCs w:val="28"/>
        </w:rPr>
      </w:pPr>
    </w:p>
    <w:p w:rsidR="00FF52DC" w:rsidRDefault="00FF52DC" w:rsidP="00FF52DC">
      <w:pPr>
        <w:ind w:firstLine="709"/>
        <w:jc w:val="both"/>
        <w:rPr>
          <w:sz w:val="28"/>
          <w:szCs w:val="28"/>
        </w:rPr>
      </w:pPr>
      <w:r w:rsidRPr="00535204">
        <w:rPr>
          <w:sz w:val="28"/>
          <w:szCs w:val="28"/>
        </w:rPr>
        <w:t>Реалізація з</w:t>
      </w:r>
      <w:r>
        <w:rPr>
          <w:sz w:val="28"/>
          <w:szCs w:val="28"/>
        </w:rPr>
        <w:t>аходів Програми розрахована на 5 років (2 етапи): 1</w:t>
      </w:r>
      <w:r w:rsidR="005E1D53">
        <w:rPr>
          <w:sz w:val="28"/>
          <w:szCs w:val="28"/>
        </w:rPr>
        <w:t xml:space="preserve"> етап –</w:t>
      </w:r>
      <w:r>
        <w:rPr>
          <w:sz w:val="28"/>
          <w:szCs w:val="28"/>
        </w:rPr>
        <w:t xml:space="preserve"> </w:t>
      </w:r>
      <w:r w:rsidR="005E1D53">
        <w:rPr>
          <w:sz w:val="28"/>
          <w:szCs w:val="28"/>
        </w:rPr>
        <w:t xml:space="preserve">     </w:t>
      </w:r>
      <w:r>
        <w:rPr>
          <w:sz w:val="28"/>
          <w:szCs w:val="28"/>
        </w:rPr>
        <w:t>2021</w:t>
      </w:r>
      <w:r w:rsidR="005E1D53">
        <w:rPr>
          <w:sz w:val="28"/>
          <w:szCs w:val="28"/>
        </w:rPr>
        <w:t>-</w:t>
      </w:r>
      <w:r>
        <w:rPr>
          <w:sz w:val="28"/>
          <w:szCs w:val="28"/>
        </w:rPr>
        <w:t>2023 роки, 2</w:t>
      </w:r>
      <w:r w:rsidR="005E1D53">
        <w:rPr>
          <w:sz w:val="28"/>
          <w:szCs w:val="28"/>
        </w:rPr>
        <w:t xml:space="preserve"> етап – </w:t>
      </w:r>
      <w:r>
        <w:rPr>
          <w:sz w:val="28"/>
          <w:szCs w:val="28"/>
        </w:rPr>
        <w:t>2024-2025 роки.</w:t>
      </w:r>
    </w:p>
    <w:p w:rsidR="005C3ED1" w:rsidRPr="00535204" w:rsidRDefault="005C3ED1" w:rsidP="00FF52DC">
      <w:pPr>
        <w:ind w:firstLine="709"/>
        <w:jc w:val="both"/>
        <w:rPr>
          <w:sz w:val="28"/>
          <w:szCs w:val="28"/>
        </w:rPr>
      </w:pPr>
    </w:p>
    <w:p w:rsidR="006F2AC7" w:rsidRDefault="006F2AC7" w:rsidP="00FF52DC">
      <w:pPr>
        <w:ind w:firstLine="709"/>
        <w:jc w:val="both"/>
        <w:rPr>
          <w:sz w:val="28"/>
          <w:szCs w:val="28"/>
        </w:rPr>
      </w:pPr>
    </w:p>
    <w:p w:rsidR="006F2AC7" w:rsidRDefault="006F2AC7" w:rsidP="00FF52DC">
      <w:pPr>
        <w:ind w:firstLine="709"/>
        <w:jc w:val="both"/>
        <w:rPr>
          <w:sz w:val="28"/>
          <w:szCs w:val="28"/>
        </w:rPr>
      </w:pPr>
    </w:p>
    <w:p w:rsidR="00FF52DC" w:rsidRPr="00535204" w:rsidRDefault="00FF52DC" w:rsidP="00FF52DC">
      <w:pPr>
        <w:ind w:firstLine="709"/>
        <w:jc w:val="both"/>
        <w:rPr>
          <w:sz w:val="28"/>
          <w:szCs w:val="28"/>
        </w:rPr>
      </w:pPr>
      <w:r w:rsidRPr="00535204">
        <w:rPr>
          <w:sz w:val="28"/>
          <w:szCs w:val="28"/>
        </w:rPr>
        <w:lastRenderedPageBreak/>
        <w:t>Організаційне забезпечення виконання заходів Програми здійснюють в межах своєї компетенції:</w:t>
      </w:r>
    </w:p>
    <w:p w:rsidR="00FF52DC" w:rsidRPr="00BF3B70" w:rsidRDefault="00FF52DC" w:rsidP="00FF52DC">
      <w:pPr>
        <w:ind w:firstLine="709"/>
        <w:jc w:val="both"/>
        <w:rPr>
          <w:sz w:val="28"/>
          <w:szCs w:val="28"/>
        </w:rPr>
      </w:pPr>
      <w:r>
        <w:rPr>
          <w:sz w:val="28"/>
          <w:szCs w:val="28"/>
        </w:rPr>
        <w:t xml:space="preserve"> </w:t>
      </w:r>
      <w:r w:rsidRPr="00BF3B70">
        <w:rPr>
          <w:sz w:val="28"/>
          <w:szCs w:val="28"/>
        </w:rPr>
        <w:t>Державний архів Житомирської області;</w:t>
      </w:r>
    </w:p>
    <w:p w:rsidR="00FF52DC" w:rsidRPr="00BF3B70" w:rsidRDefault="003C4509" w:rsidP="00FF52DC">
      <w:pPr>
        <w:ind w:firstLine="709"/>
        <w:jc w:val="both"/>
        <w:rPr>
          <w:sz w:val="28"/>
          <w:szCs w:val="28"/>
        </w:rPr>
      </w:pPr>
      <w:r>
        <w:rPr>
          <w:sz w:val="28"/>
          <w:szCs w:val="28"/>
        </w:rPr>
        <w:t xml:space="preserve"> </w:t>
      </w:r>
      <w:r w:rsidR="00FF52DC" w:rsidRPr="00BF3B70">
        <w:rPr>
          <w:sz w:val="28"/>
          <w:szCs w:val="28"/>
        </w:rPr>
        <w:t>структурні підрозділи облдержадміністрації;</w:t>
      </w:r>
    </w:p>
    <w:p w:rsidR="00FF52DC" w:rsidRPr="00BF3B70" w:rsidRDefault="003C4509" w:rsidP="00FF52DC">
      <w:pPr>
        <w:ind w:firstLine="709"/>
        <w:jc w:val="both"/>
        <w:rPr>
          <w:sz w:val="28"/>
          <w:szCs w:val="28"/>
        </w:rPr>
      </w:pPr>
      <w:r>
        <w:rPr>
          <w:sz w:val="28"/>
          <w:szCs w:val="28"/>
        </w:rPr>
        <w:t xml:space="preserve"> </w:t>
      </w:r>
      <w:r w:rsidR="006F2AC7" w:rsidRPr="00BF3B70">
        <w:rPr>
          <w:sz w:val="28"/>
          <w:szCs w:val="28"/>
        </w:rPr>
        <w:t>райдержадміністрації</w:t>
      </w:r>
      <w:r w:rsidR="00FF52DC" w:rsidRPr="00BF3B70">
        <w:rPr>
          <w:sz w:val="28"/>
          <w:szCs w:val="28"/>
        </w:rPr>
        <w:t>;</w:t>
      </w:r>
    </w:p>
    <w:p w:rsidR="00EE521E" w:rsidRPr="00BF3B70" w:rsidRDefault="003C4509" w:rsidP="005C3ED1">
      <w:pPr>
        <w:ind w:firstLine="709"/>
        <w:jc w:val="both"/>
        <w:rPr>
          <w:sz w:val="28"/>
          <w:szCs w:val="28"/>
        </w:rPr>
      </w:pPr>
      <w:r>
        <w:rPr>
          <w:sz w:val="28"/>
          <w:szCs w:val="28"/>
        </w:rPr>
        <w:t xml:space="preserve"> </w:t>
      </w:r>
      <w:r w:rsidR="005C3ED1" w:rsidRPr="00BF3B70">
        <w:rPr>
          <w:sz w:val="28"/>
          <w:szCs w:val="28"/>
        </w:rPr>
        <w:t>виконкоми місцевих рад;</w:t>
      </w:r>
    </w:p>
    <w:p w:rsidR="00FF52DC" w:rsidRPr="00BF3B70" w:rsidRDefault="00FF52DC" w:rsidP="00FF52DC">
      <w:pPr>
        <w:ind w:firstLine="709"/>
        <w:jc w:val="both"/>
        <w:rPr>
          <w:sz w:val="28"/>
          <w:szCs w:val="28"/>
        </w:rPr>
      </w:pPr>
      <w:r w:rsidRPr="00BF3B70">
        <w:rPr>
          <w:sz w:val="28"/>
          <w:szCs w:val="28"/>
        </w:rPr>
        <w:t> </w:t>
      </w:r>
      <w:r w:rsidR="00DA1242" w:rsidRPr="00BF3B70">
        <w:rPr>
          <w:sz w:val="28"/>
          <w:szCs w:val="28"/>
        </w:rPr>
        <w:t>ПРЦ СФД</w:t>
      </w:r>
      <w:r w:rsidR="0017236A" w:rsidRPr="00BF3B70">
        <w:rPr>
          <w:sz w:val="28"/>
          <w:szCs w:val="28"/>
        </w:rPr>
        <w:t>.</w:t>
      </w:r>
    </w:p>
    <w:p w:rsidR="00FF52DC" w:rsidRPr="00535204" w:rsidRDefault="00FF52DC" w:rsidP="00FF52DC">
      <w:pPr>
        <w:ind w:firstLine="709"/>
        <w:jc w:val="both"/>
        <w:rPr>
          <w:sz w:val="28"/>
          <w:szCs w:val="28"/>
        </w:rPr>
      </w:pPr>
      <w:r w:rsidRPr="00535204">
        <w:rPr>
          <w:sz w:val="28"/>
          <w:szCs w:val="28"/>
        </w:rPr>
        <w:t>Постачальники документації відповідно до чинного законодавства України, в межах своєї компетенції:</w:t>
      </w:r>
    </w:p>
    <w:p w:rsidR="00FF52DC" w:rsidRPr="00535204" w:rsidRDefault="00623F48" w:rsidP="00FF52DC">
      <w:pPr>
        <w:ind w:firstLine="709"/>
        <w:jc w:val="both"/>
        <w:rPr>
          <w:sz w:val="28"/>
          <w:szCs w:val="28"/>
        </w:rPr>
      </w:pPr>
      <w:r>
        <w:rPr>
          <w:sz w:val="28"/>
          <w:szCs w:val="28"/>
        </w:rPr>
        <w:t> </w:t>
      </w:r>
      <w:r w:rsidR="00FF52DC" w:rsidRPr="00535204">
        <w:rPr>
          <w:sz w:val="28"/>
          <w:szCs w:val="28"/>
        </w:rPr>
        <w:t>щороку розробляють, відповідно до термінів, передбачених Програмою, плани постачання документації та виготовлення документ</w:t>
      </w:r>
      <w:r w:rsidR="0017236A">
        <w:rPr>
          <w:sz w:val="28"/>
          <w:szCs w:val="28"/>
        </w:rPr>
        <w:t>ів СФД</w:t>
      </w:r>
      <w:r w:rsidR="00FF52DC" w:rsidRPr="00535204">
        <w:rPr>
          <w:sz w:val="28"/>
          <w:szCs w:val="28"/>
        </w:rPr>
        <w:t xml:space="preserve"> і погоджують їх</w:t>
      </w:r>
      <w:r w:rsidR="0017236A">
        <w:rPr>
          <w:sz w:val="28"/>
          <w:szCs w:val="28"/>
        </w:rPr>
        <w:t xml:space="preserve"> з керівником П</w:t>
      </w:r>
      <w:r w:rsidR="00FF52DC" w:rsidRPr="00535204">
        <w:rPr>
          <w:sz w:val="28"/>
          <w:szCs w:val="28"/>
        </w:rPr>
        <w:t>РЦ СФД;</w:t>
      </w:r>
    </w:p>
    <w:p w:rsidR="00FF52DC" w:rsidRPr="00535204" w:rsidRDefault="00FF52DC" w:rsidP="00FF52DC">
      <w:pPr>
        <w:ind w:firstLine="709"/>
        <w:jc w:val="both"/>
        <w:rPr>
          <w:sz w:val="28"/>
          <w:szCs w:val="28"/>
        </w:rPr>
      </w:pPr>
      <w:r>
        <w:rPr>
          <w:sz w:val="28"/>
          <w:szCs w:val="28"/>
        </w:rPr>
        <w:t> </w:t>
      </w:r>
      <w:r w:rsidRPr="00535204">
        <w:rPr>
          <w:sz w:val="28"/>
          <w:szCs w:val="28"/>
        </w:rPr>
        <w:t>визначають комплект документації</w:t>
      </w:r>
      <w:r>
        <w:rPr>
          <w:sz w:val="28"/>
          <w:szCs w:val="28"/>
        </w:rPr>
        <w:t xml:space="preserve"> на об</w:t>
      </w:r>
      <w:r w:rsidRPr="00535204">
        <w:rPr>
          <w:sz w:val="28"/>
          <w:szCs w:val="28"/>
        </w:rPr>
        <w:t>’єкти і несуть відповідальність за достатність цього комплекту при постачанні на мікрофільмування та його повноту;</w:t>
      </w:r>
    </w:p>
    <w:p w:rsidR="00FF52DC" w:rsidRPr="00535204" w:rsidRDefault="00FF52DC" w:rsidP="00FF52DC">
      <w:pPr>
        <w:ind w:firstLine="709"/>
        <w:jc w:val="both"/>
        <w:rPr>
          <w:sz w:val="28"/>
          <w:szCs w:val="28"/>
        </w:rPr>
      </w:pPr>
      <w:r>
        <w:rPr>
          <w:sz w:val="28"/>
          <w:szCs w:val="28"/>
        </w:rPr>
        <w:t> </w:t>
      </w:r>
      <w:r w:rsidRPr="00535204">
        <w:rPr>
          <w:sz w:val="28"/>
          <w:szCs w:val="28"/>
        </w:rPr>
        <w:t xml:space="preserve">постачають документацію </w:t>
      </w:r>
      <w:r w:rsidRPr="00C068F5">
        <w:rPr>
          <w:sz w:val="28"/>
          <w:szCs w:val="28"/>
        </w:rPr>
        <w:t xml:space="preserve">до </w:t>
      </w:r>
      <w:r w:rsidR="0017236A">
        <w:rPr>
          <w:sz w:val="28"/>
          <w:szCs w:val="28"/>
        </w:rPr>
        <w:t>ПРЦ СФД</w:t>
      </w:r>
      <w:r w:rsidRPr="00BF0A9B">
        <w:rPr>
          <w:sz w:val="28"/>
          <w:szCs w:val="28"/>
        </w:rPr>
        <w:t xml:space="preserve"> відповідно до п</w:t>
      </w:r>
      <w:r w:rsidRPr="00535204">
        <w:rPr>
          <w:sz w:val="28"/>
          <w:szCs w:val="28"/>
        </w:rPr>
        <w:t>ланів постачання;</w:t>
      </w:r>
    </w:p>
    <w:p w:rsidR="00AB32E9" w:rsidRDefault="00FF52DC" w:rsidP="00AB32E9">
      <w:pPr>
        <w:ind w:firstLine="709"/>
        <w:jc w:val="both"/>
        <w:rPr>
          <w:sz w:val="28"/>
          <w:szCs w:val="28"/>
        </w:rPr>
      </w:pPr>
      <w:r>
        <w:rPr>
          <w:sz w:val="28"/>
          <w:szCs w:val="28"/>
        </w:rPr>
        <w:t> </w:t>
      </w:r>
      <w:r w:rsidRPr="00535204">
        <w:rPr>
          <w:sz w:val="28"/>
          <w:szCs w:val="28"/>
        </w:rPr>
        <w:t>забезпечують своєчасне ведення документ</w:t>
      </w:r>
      <w:r>
        <w:rPr>
          <w:sz w:val="28"/>
          <w:szCs w:val="28"/>
        </w:rPr>
        <w:t>ів СФД</w:t>
      </w:r>
      <w:r w:rsidRPr="00535204">
        <w:rPr>
          <w:sz w:val="28"/>
          <w:szCs w:val="28"/>
        </w:rPr>
        <w:t xml:space="preserve"> шляхом надання до Пів</w:t>
      </w:r>
      <w:r>
        <w:rPr>
          <w:sz w:val="28"/>
          <w:szCs w:val="28"/>
        </w:rPr>
        <w:t>нічного</w:t>
      </w:r>
      <w:r w:rsidRPr="00535204">
        <w:rPr>
          <w:sz w:val="28"/>
          <w:szCs w:val="28"/>
        </w:rPr>
        <w:t xml:space="preserve"> РЦ СФД комплекту документації на конструктивні елементи, що зазнали змін (нове будівництво, реконструкція, ремонт тощо)</w:t>
      </w:r>
      <w:r w:rsidR="00BF0786">
        <w:rPr>
          <w:sz w:val="28"/>
          <w:szCs w:val="28"/>
        </w:rPr>
        <w:t>.</w:t>
      </w:r>
    </w:p>
    <w:p w:rsidR="00C94807" w:rsidRPr="00BF0786" w:rsidRDefault="00BF0786" w:rsidP="00BF0786">
      <w:pPr>
        <w:jc w:val="both"/>
        <w:rPr>
          <w:sz w:val="28"/>
        </w:rPr>
      </w:pPr>
      <w:r>
        <w:rPr>
          <w:sz w:val="28"/>
        </w:rPr>
        <w:t xml:space="preserve">        Відповідно до ст.24 Закон</w:t>
      </w:r>
      <w:r w:rsidR="003C4509">
        <w:rPr>
          <w:sz w:val="28"/>
        </w:rPr>
        <w:t xml:space="preserve">у України </w:t>
      </w:r>
      <w:r>
        <w:rPr>
          <w:sz w:val="28"/>
          <w:lang w:val="ru-RU"/>
        </w:rPr>
        <w:t xml:space="preserve"> </w:t>
      </w:r>
      <w:r>
        <w:rPr>
          <w:sz w:val="28"/>
        </w:rPr>
        <w:t xml:space="preserve">  «Про страховий</w:t>
      </w:r>
      <w:r w:rsidR="003C4509">
        <w:rPr>
          <w:sz w:val="28"/>
        </w:rPr>
        <w:t xml:space="preserve"> </w:t>
      </w:r>
      <w:r>
        <w:rPr>
          <w:sz w:val="28"/>
        </w:rPr>
        <w:t>фонд документації України» та п.18 постанови Кабінету Міністрів України  від 13.03.02 № 320 «Про затвердження Положення про порядок формування, ведення та використання обласного страхового фонду документації», фінансуван</w:t>
      </w:r>
      <w:r w:rsidR="003C4509">
        <w:rPr>
          <w:sz w:val="28"/>
        </w:rPr>
        <w:t>ня Програми здійснюється щороку</w:t>
      </w:r>
      <w:r>
        <w:rPr>
          <w:sz w:val="28"/>
        </w:rPr>
        <w:t xml:space="preserve"> за рахунок місцевих бюджетів, власних коштів підприємств, установ та організацій, незалежно від форми власності.</w:t>
      </w:r>
    </w:p>
    <w:p w:rsidR="00AB32E9" w:rsidRPr="00CA6399" w:rsidRDefault="00AB32E9" w:rsidP="00AB32E9">
      <w:pPr>
        <w:jc w:val="both"/>
        <w:rPr>
          <w:sz w:val="28"/>
          <w:szCs w:val="28"/>
        </w:rPr>
      </w:pPr>
      <w:r>
        <w:rPr>
          <w:sz w:val="28"/>
          <w:szCs w:val="28"/>
        </w:rPr>
        <w:t xml:space="preserve">        </w:t>
      </w:r>
      <w:r w:rsidRPr="00CA6399">
        <w:rPr>
          <w:sz w:val="28"/>
          <w:szCs w:val="28"/>
        </w:rPr>
        <w:t>Орієнтовна потреба у фінансуванні –</w:t>
      </w:r>
      <w:r>
        <w:rPr>
          <w:sz w:val="28"/>
          <w:szCs w:val="28"/>
        </w:rPr>
        <w:t xml:space="preserve">236 197 </w:t>
      </w:r>
      <w:r w:rsidRPr="00CA6399">
        <w:rPr>
          <w:sz w:val="28"/>
          <w:szCs w:val="28"/>
        </w:rPr>
        <w:t>тис. грн.</w:t>
      </w:r>
    </w:p>
    <w:p w:rsidR="00FC1074" w:rsidRDefault="00AB32E9" w:rsidP="00BF0786">
      <w:pPr>
        <w:shd w:val="clear" w:color="auto" w:fill="FFFFFF"/>
        <w:tabs>
          <w:tab w:val="left" w:pos="773"/>
        </w:tabs>
        <w:jc w:val="both"/>
        <w:rPr>
          <w:color w:val="000000"/>
          <w:sz w:val="28"/>
          <w:szCs w:val="28"/>
        </w:rPr>
      </w:pPr>
      <w:r>
        <w:rPr>
          <w:color w:val="000000"/>
          <w:sz w:val="28"/>
          <w:szCs w:val="28"/>
        </w:rPr>
        <w:t xml:space="preserve">        </w:t>
      </w:r>
      <w:r w:rsidRPr="000F40F3">
        <w:rPr>
          <w:color w:val="000000"/>
          <w:sz w:val="28"/>
          <w:szCs w:val="28"/>
        </w:rPr>
        <w:t xml:space="preserve">Джерелами фінансування Програми є обласний бюджет, </w:t>
      </w:r>
      <w:r>
        <w:rPr>
          <w:color w:val="000000"/>
          <w:sz w:val="28"/>
          <w:szCs w:val="28"/>
        </w:rPr>
        <w:t xml:space="preserve">інші бюджети місцевого самоврядування та інші </w:t>
      </w:r>
      <w:r w:rsidR="00623F48">
        <w:rPr>
          <w:color w:val="000000"/>
          <w:sz w:val="28"/>
          <w:szCs w:val="28"/>
        </w:rPr>
        <w:t>кошти, не заборонені законодавством</w:t>
      </w:r>
      <w:r>
        <w:rPr>
          <w:color w:val="000000"/>
          <w:sz w:val="28"/>
          <w:szCs w:val="28"/>
        </w:rPr>
        <w:t xml:space="preserve">. </w:t>
      </w:r>
    </w:p>
    <w:p w:rsidR="00C53C6B" w:rsidRDefault="00C53C6B" w:rsidP="00BF0786">
      <w:pPr>
        <w:shd w:val="clear" w:color="auto" w:fill="FFFFFF"/>
        <w:tabs>
          <w:tab w:val="left" w:pos="773"/>
        </w:tabs>
        <w:jc w:val="both"/>
        <w:rPr>
          <w:color w:val="000000"/>
          <w:sz w:val="28"/>
          <w:szCs w:val="28"/>
        </w:rPr>
      </w:pPr>
    </w:p>
    <w:p w:rsidR="00D33937" w:rsidRPr="0018234F" w:rsidRDefault="00D33937" w:rsidP="00D33937">
      <w:pPr>
        <w:jc w:val="center"/>
        <w:rPr>
          <w:sz w:val="28"/>
          <w:szCs w:val="28"/>
        </w:rPr>
      </w:pPr>
      <w:r w:rsidRPr="0018234F">
        <w:rPr>
          <w:sz w:val="28"/>
          <w:szCs w:val="28"/>
        </w:rPr>
        <w:t xml:space="preserve">Ресурсне забезпечення </w:t>
      </w:r>
      <w:r>
        <w:rPr>
          <w:sz w:val="28"/>
          <w:szCs w:val="28"/>
        </w:rPr>
        <w:t>П</w:t>
      </w:r>
      <w:r w:rsidRPr="0018234F">
        <w:rPr>
          <w:sz w:val="28"/>
          <w:szCs w:val="28"/>
        </w:rPr>
        <w:t>рограми</w:t>
      </w:r>
    </w:p>
    <w:p w:rsidR="00D33937" w:rsidRPr="005A48F4" w:rsidRDefault="005A48F4" w:rsidP="005A48F4">
      <w:pPr>
        <w:tabs>
          <w:tab w:val="left" w:pos="9132"/>
        </w:tabs>
      </w:pPr>
      <w:r w:rsidRPr="005A48F4">
        <w:tab/>
      </w:r>
      <w:r>
        <w:t>т</w:t>
      </w:r>
      <w:r w:rsidRPr="005A48F4">
        <w:t xml:space="preserve">ис. </w:t>
      </w:r>
      <w:proofErr w:type="spellStart"/>
      <w:r w:rsidRPr="005A48F4">
        <w:t>грн</w:t>
      </w:r>
      <w:proofErr w:type="spellEnd"/>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080"/>
        <w:gridCol w:w="1080"/>
        <w:gridCol w:w="1379"/>
        <w:gridCol w:w="1276"/>
        <w:gridCol w:w="1180"/>
        <w:gridCol w:w="1387"/>
      </w:tblGrid>
      <w:tr w:rsidR="00D33937" w:rsidRPr="00475A6D" w:rsidTr="00D33937">
        <w:trPr>
          <w:trHeight w:val="620"/>
        </w:trPr>
        <w:tc>
          <w:tcPr>
            <w:tcW w:w="2808" w:type="dxa"/>
            <w:vMerge w:val="restart"/>
            <w:vAlign w:val="center"/>
          </w:tcPr>
          <w:p w:rsidR="00D33937" w:rsidRPr="00A9392E" w:rsidRDefault="00D33937" w:rsidP="00E331AE">
            <w:pPr>
              <w:jc w:val="center"/>
            </w:pPr>
            <w:r>
              <w:t>Обсяг коштів, які пропонує</w:t>
            </w:r>
            <w:r w:rsidRPr="00A9392E">
              <w:t xml:space="preserve">ться залучити на виконання </w:t>
            </w:r>
            <w:r>
              <w:t>П</w:t>
            </w:r>
            <w:r w:rsidRPr="00A9392E">
              <w:t>рограми</w:t>
            </w:r>
          </w:p>
        </w:tc>
        <w:tc>
          <w:tcPr>
            <w:tcW w:w="5993" w:type="dxa"/>
            <w:gridSpan w:val="5"/>
            <w:vAlign w:val="center"/>
          </w:tcPr>
          <w:p w:rsidR="00D33937" w:rsidRPr="00A9392E" w:rsidRDefault="00D33937" w:rsidP="00E331AE">
            <w:pPr>
              <w:jc w:val="center"/>
            </w:pPr>
            <w:r>
              <w:t>В</w:t>
            </w:r>
            <w:r w:rsidRPr="00A9392E">
              <w:t xml:space="preserve">иконання </w:t>
            </w:r>
            <w:r>
              <w:t>П</w:t>
            </w:r>
            <w:r w:rsidRPr="00A9392E">
              <w:t>рограми</w:t>
            </w:r>
          </w:p>
        </w:tc>
        <w:tc>
          <w:tcPr>
            <w:tcW w:w="1387" w:type="dxa"/>
            <w:vMerge w:val="restart"/>
            <w:vAlign w:val="center"/>
          </w:tcPr>
          <w:p w:rsidR="00D33937" w:rsidRDefault="003C4509" w:rsidP="003C4509">
            <w:r>
              <w:t>У</w:t>
            </w:r>
            <w:r w:rsidR="00D33937" w:rsidRPr="00A9392E">
              <w:t xml:space="preserve">сього витрат на виконання </w:t>
            </w:r>
            <w:r w:rsidR="00D33937">
              <w:t>П</w:t>
            </w:r>
            <w:r w:rsidR="00D33937" w:rsidRPr="00A9392E">
              <w:t>рограми</w:t>
            </w:r>
          </w:p>
          <w:p w:rsidR="002A56DB" w:rsidRPr="00A9392E" w:rsidRDefault="002A56DB" w:rsidP="003C4509"/>
        </w:tc>
      </w:tr>
      <w:tr w:rsidR="00D33937" w:rsidRPr="00475A6D" w:rsidTr="00D33937">
        <w:trPr>
          <w:trHeight w:val="220"/>
        </w:trPr>
        <w:tc>
          <w:tcPr>
            <w:tcW w:w="2808" w:type="dxa"/>
            <w:vMerge/>
            <w:vAlign w:val="center"/>
          </w:tcPr>
          <w:p w:rsidR="00D33937" w:rsidRDefault="00D33937" w:rsidP="00E331AE">
            <w:pPr>
              <w:jc w:val="center"/>
            </w:pPr>
          </w:p>
        </w:tc>
        <w:tc>
          <w:tcPr>
            <w:tcW w:w="3540" w:type="dxa"/>
            <w:gridSpan w:val="3"/>
            <w:vAlign w:val="center"/>
          </w:tcPr>
          <w:p w:rsidR="00D33937" w:rsidRDefault="00D95FF5" w:rsidP="00E331AE">
            <w:pPr>
              <w:jc w:val="center"/>
            </w:pPr>
            <w:r>
              <w:rPr>
                <w:lang w:val="en-US"/>
              </w:rPr>
              <w:t>I</w:t>
            </w:r>
            <w:r>
              <w:t xml:space="preserve"> етап</w:t>
            </w:r>
          </w:p>
        </w:tc>
        <w:tc>
          <w:tcPr>
            <w:tcW w:w="2453" w:type="dxa"/>
            <w:gridSpan w:val="2"/>
            <w:vAlign w:val="center"/>
          </w:tcPr>
          <w:p w:rsidR="00D33937" w:rsidRDefault="00D95FF5" w:rsidP="00E331AE">
            <w:pPr>
              <w:jc w:val="center"/>
            </w:pPr>
            <w:r>
              <w:rPr>
                <w:lang w:val="en-US"/>
              </w:rPr>
              <w:t>II</w:t>
            </w:r>
            <w:r>
              <w:t xml:space="preserve"> етап</w:t>
            </w:r>
          </w:p>
        </w:tc>
        <w:tc>
          <w:tcPr>
            <w:tcW w:w="1387" w:type="dxa"/>
            <w:vMerge/>
            <w:vAlign w:val="center"/>
          </w:tcPr>
          <w:p w:rsidR="00D33937" w:rsidRPr="00A9392E" w:rsidRDefault="00D33937" w:rsidP="00E331AE">
            <w:pPr>
              <w:jc w:val="center"/>
            </w:pPr>
          </w:p>
        </w:tc>
      </w:tr>
      <w:tr w:rsidR="00D33937" w:rsidRPr="00475A6D" w:rsidTr="00E331AE">
        <w:trPr>
          <w:trHeight w:val="713"/>
        </w:trPr>
        <w:tc>
          <w:tcPr>
            <w:tcW w:w="2808" w:type="dxa"/>
            <w:vMerge/>
            <w:vAlign w:val="center"/>
          </w:tcPr>
          <w:p w:rsidR="00D33937" w:rsidRPr="00A9392E" w:rsidRDefault="00D33937" w:rsidP="00E331AE">
            <w:pPr>
              <w:jc w:val="center"/>
            </w:pPr>
          </w:p>
        </w:tc>
        <w:tc>
          <w:tcPr>
            <w:tcW w:w="1080" w:type="dxa"/>
            <w:vAlign w:val="center"/>
          </w:tcPr>
          <w:p w:rsidR="00D33937" w:rsidRPr="00A9392E" w:rsidRDefault="00D33937" w:rsidP="00E331AE">
            <w:pPr>
              <w:jc w:val="center"/>
            </w:pPr>
            <w:r w:rsidRPr="00A9392E">
              <w:t>20</w:t>
            </w:r>
            <w:r>
              <w:t>21</w:t>
            </w:r>
            <w:r w:rsidRPr="00A9392E">
              <w:t xml:space="preserve"> рік</w:t>
            </w:r>
          </w:p>
        </w:tc>
        <w:tc>
          <w:tcPr>
            <w:tcW w:w="1080" w:type="dxa"/>
            <w:vAlign w:val="center"/>
          </w:tcPr>
          <w:p w:rsidR="00D33937" w:rsidRPr="00A9392E" w:rsidRDefault="00D33937" w:rsidP="00E331AE">
            <w:pPr>
              <w:jc w:val="center"/>
            </w:pPr>
            <w:r>
              <w:t>2022</w:t>
            </w:r>
            <w:r w:rsidRPr="00A9392E">
              <w:t xml:space="preserve"> рік</w:t>
            </w:r>
          </w:p>
        </w:tc>
        <w:tc>
          <w:tcPr>
            <w:tcW w:w="1377" w:type="dxa"/>
            <w:vAlign w:val="center"/>
          </w:tcPr>
          <w:p w:rsidR="00D33937" w:rsidRPr="00A9392E" w:rsidRDefault="00D33937" w:rsidP="00E331AE">
            <w:pPr>
              <w:jc w:val="center"/>
            </w:pPr>
            <w:r>
              <w:t>2023</w:t>
            </w:r>
            <w:r w:rsidRPr="00A9392E">
              <w:t xml:space="preserve"> рік</w:t>
            </w:r>
          </w:p>
        </w:tc>
        <w:tc>
          <w:tcPr>
            <w:tcW w:w="1276" w:type="dxa"/>
            <w:vAlign w:val="center"/>
          </w:tcPr>
          <w:p w:rsidR="00D33937" w:rsidRPr="00A9392E" w:rsidRDefault="00D33937" w:rsidP="00E331AE">
            <w:pPr>
              <w:jc w:val="center"/>
            </w:pPr>
            <w:r>
              <w:t>2024 рік</w:t>
            </w:r>
          </w:p>
        </w:tc>
        <w:tc>
          <w:tcPr>
            <w:tcW w:w="1180" w:type="dxa"/>
            <w:vAlign w:val="center"/>
          </w:tcPr>
          <w:p w:rsidR="00D33937" w:rsidRPr="00A9392E" w:rsidRDefault="00D33937" w:rsidP="00E331AE">
            <w:pPr>
              <w:jc w:val="center"/>
            </w:pPr>
            <w:r>
              <w:t>2025 рік</w:t>
            </w:r>
          </w:p>
        </w:tc>
        <w:tc>
          <w:tcPr>
            <w:tcW w:w="1387" w:type="dxa"/>
            <w:vMerge/>
            <w:vAlign w:val="center"/>
          </w:tcPr>
          <w:p w:rsidR="00D33937" w:rsidRPr="00A9392E" w:rsidRDefault="00D33937" w:rsidP="00E331AE">
            <w:pPr>
              <w:jc w:val="center"/>
            </w:pPr>
          </w:p>
        </w:tc>
      </w:tr>
      <w:tr w:rsidR="00D33937" w:rsidRPr="00475A6D" w:rsidTr="00E331AE">
        <w:tc>
          <w:tcPr>
            <w:tcW w:w="2808" w:type="dxa"/>
          </w:tcPr>
          <w:p w:rsidR="00D33937" w:rsidRPr="00A9392E" w:rsidRDefault="00D33937" w:rsidP="00E331AE">
            <w:pPr>
              <w:jc w:val="center"/>
            </w:pPr>
            <w:r w:rsidRPr="00A9392E">
              <w:t>1</w:t>
            </w:r>
          </w:p>
        </w:tc>
        <w:tc>
          <w:tcPr>
            <w:tcW w:w="1080" w:type="dxa"/>
          </w:tcPr>
          <w:p w:rsidR="00D33937" w:rsidRPr="00A9392E" w:rsidRDefault="00D33937" w:rsidP="00E331AE">
            <w:pPr>
              <w:jc w:val="center"/>
            </w:pPr>
            <w:r w:rsidRPr="00A9392E">
              <w:t>2</w:t>
            </w:r>
          </w:p>
        </w:tc>
        <w:tc>
          <w:tcPr>
            <w:tcW w:w="1080" w:type="dxa"/>
          </w:tcPr>
          <w:p w:rsidR="00D33937" w:rsidRPr="00A9392E" w:rsidRDefault="00D33937" w:rsidP="00E331AE">
            <w:pPr>
              <w:jc w:val="center"/>
            </w:pPr>
            <w:r w:rsidRPr="00A9392E">
              <w:t>3</w:t>
            </w:r>
          </w:p>
        </w:tc>
        <w:tc>
          <w:tcPr>
            <w:tcW w:w="1377" w:type="dxa"/>
          </w:tcPr>
          <w:p w:rsidR="00D33937" w:rsidRPr="00A9392E" w:rsidRDefault="00D33937" w:rsidP="00E331AE">
            <w:pPr>
              <w:jc w:val="center"/>
            </w:pPr>
            <w:r w:rsidRPr="00A9392E">
              <w:t>4</w:t>
            </w:r>
          </w:p>
        </w:tc>
        <w:tc>
          <w:tcPr>
            <w:tcW w:w="1276" w:type="dxa"/>
          </w:tcPr>
          <w:p w:rsidR="00D33937" w:rsidRPr="00A9392E" w:rsidRDefault="00D33937" w:rsidP="00E331AE">
            <w:pPr>
              <w:jc w:val="center"/>
            </w:pPr>
            <w:r w:rsidRPr="00A9392E">
              <w:t>5</w:t>
            </w:r>
          </w:p>
        </w:tc>
        <w:tc>
          <w:tcPr>
            <w:tcW w:w="1180" w:type="dxa"/>
          </w:tcPr>
          <w:p w:rsidR="00D33937" w:rsidRPr="00A9392E" w:rsidRDefault="00D33937" w:rsidP="00E331AE">
            <w:pPr>
              <w:jc w:val="center"/>
            </w:pPr>
            <w:r w:rsidRPr="00A9392E">
              <w:t>6</w:t>
            </w:r>
          </w:p>
        </w:tc>
        <w:tc>
          <w:tcPr>
            <w:tcW w:w="1387" w:type="dxa"/>
          </w:tcPr>
          <w:p w:rsidR="00D33937" w:rsidRPr="00A9392E" w:rsidRDefault="00D33937" w:rsidP="00E331AE">
            <w:pPr>
              <w:jc w:val="center"/>
            </w:pPr>
            <w:r w:rsidRPr="00A9392E">
              <w:t>7</w:t>
            </w:r>
          </w:p>
        </w:tc>
      </w:tr>
      <w:tr w:rsidR="00D33937" w:rsidRPr="00475A6D" w:rsidTr="00E331AE">
        <w:tc>
          <w:tcPr>
            <w:tcW w:w="2808" w:type="dxa"/>
          </w:tcPr>
          <w:p w:rsidR="00D33937" w:rsidRPr="00A9392E" w:rsidRDefault="00D33937" w:rsidP="00E331AE">
            <w:r w:rsidRPr="00A9392E">
              <w:t xml:space="preserve">Обсяг ресурсів </w:t>
            </w:r>
            <w:r>
              <w:t>у</w:t>
            </w:r>
            <w:r w:rsidRPr="00A9392E">
              <w:t>сього, в тому числі:</w:t>
            </w:r>
          </w:p>
        </w:tc>
        <w:tc>
          <w:tcPr>
            <w:tcW w:w="1080" w:type="dxa"/>
          </w:tcPr>
          <w:p w:rsidR="00D33937" w:rsidRPr="00A9392E" w:rsidRDefault="00D33937" w:rsidP="00E331AE">
            <w:pPr>
              <w:jc w:val="center"/>
            </w:pPr>
            <w:r>
              <w:t>21,074</w:t>
            </w:r>
          </w:p>
        </w:tc>
        <w:tc>
          <w:tcPr>
            <w:tcW w:w="1080" w:type="dxa"/>
          </w:tcPr>
          <w:p w:rsidR="00D33937" w:rsidRPr="00A9392E" w:rsidRDefault="00D33937" w:rsidP="00E331AE">
            <w:pPr>
              <w:jc w:val="center"/>
            </w:pPr>
            <w:r>
              <w:t>63,147</w:t>
            </w:r>
          </w:p>
        </w:tc>
        <w:tc>
          <w:tcPr>
            <w:tcW w:w="1377" w:type="dxa"/>
          </w:tcPr>
          <w:p w:rsidR="00D33937" w:rsidRPr="00A9392E" w:rsidRDefault="00D33937" w:rsidP="00E331AE">
            <w:pPr>
              <w:jc w:val="center"/>
            </w:pPr>
            <w:r>
              <w:t>57,069</w:t>
            </w:r>
          </w:p>
        </w:tc>
        <w:tc>
          <w:tcPr>
            <w:tcW w:w="1276" w:type="dxa"/>
          </w:tcPr>
          <w:p w:rsidR="00D33937" w:rsidRPr="00A9392E" w:rsidRDefault="00D33937" w:rsidP="00E331AE">
            <w:pPr>
              <w:jc w:val="center"/>
            </w:pPr>
            <w:r>
              <w:t>57,766</w:t>
            </w:r>
          </w:p>
        </w:tc>
        <w:tc>
          <w:tcPr>
            <w:tcW w:w="1180" w:type="dxa"/>
          </w:tcPr>
          <w:p w:rsidR="00D33937" w:rsidRPr="00A9392E" w:rsidRDefault="00D33937" w:rsidP="00E331AE">
            <w:pPr>
              <w:jc w:val="center"/>
            </w:pPr>
            <w:r>
              <w:t>37,141</w:t>
            </w:r>
          </w:p>
        </w:tc>
        <w:tc>
          <w:tcPr>
            <w:tcW w:w="1387" w:type="dxa"/>
          </w:tcPr>
          <w:p w:rsidR="00D33937" w:rsidRPr="00A9392E" w:rsidRDefault="00D33937" w:rsidP="00E331AE">
            <w:pPr>
              <w:jc w:val="center"/>
            </w:pPr>
            <w:r>
              <w:t xml:space="preserve">236, </w:t>
            </w:r>
            <w:r w:rsidR="005828C0">
              <w:t>2</w:t>
            </w:r>
          </w:p>
        </w:tc>
      </w:tr>
      <w:tr w:rsidR="00D33937" w:rsidRPr="00475A6D" w:rsidTr="00E331AE">
        <w:tc>
          <w:tcPr>
            <w:tcW w:w="2808" w:type="dxa"/>
          </w:tcPr>
          <w:p w:rsidR="00D33937" w:rsidRPr="00A9392E" w:rsidRDefault="00D33937" w:rsidP="00E331AE">
            <w:r w:rsidRPr="00A9392E">
              <w:t>державний бюджет</w:t>
            </w:r>
          </w:p>
        </w:tc>
        <w:tc>
          <w:tcPr>
            <w:tcW w:w="1080" w:type="dxa"/>
          </w:tcPr>
          <w:p w:rsidR="00D33937" w:rsidRPr="00A9392E" w:rsidRDefault="00D33937" w:rsidP="00E331AE">
            <w:pPr>
              <w:jc w:val="center"/>
            </w:pPr>
            <w:r>
              <w:t>-</w:t>
            </w:r>
          </w:p>
        </w:tc>
        <w:tc>
          <w:tcPr>
            <w:tcW w:w="1080" w:type="dxa"/>
          </w:tcPr>
          <w:p w:rsidR="00D33937" w:rsidRPr="00A9392E" w:rsidRDefault="00D33937" w:rsidP="00E331AE">
            <w:pPr>
              <w:jc w:val="center"/>
            </w:pPr>
            <w:r>
              <w:t>-</w:t>
            </w:r>
          </w:p>
        </w:tc>
        <w:tc>
          <w:tcPr>
            <w:tcW w:w="1377" w:type="dxa"/>
          </w:tcPr>
          <w:p w:rsidR="00D33937" w:rsidRPr="00A9392E" w:rsidRDefault="00D33937" w:rsidP="00E331AE">
            <w:pPr>
              <w:jc w:val="center"/>
            </w:pPr>
            <w:r>
              <w:t>-</w:t>
            </w:r>
          </w:p>
        </w:tc>
        <w:tc>
          <w:tcPr>
            <w:tcW w:w="1276" w:type="dxa"/>
          </w:tcPr>
          <w:p w:rsidR="00D33937" w:rsidRPr="00A9392E" w:rsidRDefault="00D33937" w:rsidP="00E331AE">
            <w:pPr>
              <w:jc w:val="center"/>
            </w:pPr>
            <w:r>
              <w:t>-</w:t>
            </w:r>
          </w:p>
        </w:tc>
        <w:tc>
          <w:tcPr>
            <w:tcW w:w="1180" w:type="dxa"/>
          </w:tcPr>
          <w:p w:rsidR="00D33937" w:rsidRPr="00A9392E" w:rsidRDefault="00D33937" w:rsidP="00E331AE">
            <w:pPr>
              <w:jc w:val="center"/>
            </w:pPr>
            <w:r>
              <w:t>-</w:t>
            </w:r>
          </w:p>
        </w:tc>
        <w:tc>
          <w:tcPr>
            <w:tcW w:w="1387" w:type="dxa"/>
          </w:tcPr>
          <w:p w:rsidR="00D33937" w:rsidRPr="00A9392E" w:rsidRDefault="00D33937" w:rsidP="00E331AE">
            <w:pPr>
              <w:jc w:val="center"/>
            </w:pPr>
            <w:r>
              <w:t>-</w:t>
            </w:r>
          </w:p>
        </w:tc>
      </w:tr>
      <w:tr w:rsidR="00D33937" w:rsidRPr="00475A6D" w:rsidTr="00E331AE">
        <w:tc>
          <w:tcPr>
            <w:tcW w:w="2808" w:type="dxa"/>
          </w:tcPr>
          <w:p w:rsidR="00D33937" w:rsidRPr="00A9392E" w:rsidRDefault="00D33937" w:rsidP="00E331AE">
            <w:r w:rsidRPr="00A9392E">
              <w:t>обласний бюджет</w:t>
            </w:r>
          </w:p>
        </w:tc>
        <w:tc>
          <w:tcPr>
            <w:tcW w:w="1080" w:type="dxa"/>
          </w:tcPr>
          <w:p w:rsidR="00D33937" w:rsidRPr="00A9392E" w:rsidRDefault="00D33937" w:rsidP="00E331AE">
            <w:pPr>
              <w:jc w:val="center"/>
            </w:pPr>
            <w:r>
              <w:t>-</w:t>
            </w:r>
          </w:p>
        </w:tc>
        <w:tc>
          <w:tcPr>
            <w:tcW w:w="1080" w:type="dxa"/>
          </w:tcPr>
          <w:p w:rsidR="00D33937" w:rsidRPr="00A9392E" w:rsidRDefault="00D33937" w:rsidP="00E331AE">
            <w:pPr>
              <w:jc w:val="center"/>
            </w:pPr>
            <w:r>
              <w:t>2</w:t>
            </w:r>
            <w:r w:rsidR="008C5687">
              <w:t>7</w:t>
            </w:r>
            <w:r>
              <w:t>,2</w:t>
            </w:r>
            <w:r w:rsidR="008C5687">
              <w:t>76</w:t>
            </w:r>
          </w:p>
        </w:tc>
        <w:tc>
          <w:tcPr>
            <w:tcW w:w="1377" w:type="dxa"/>
          </w:tcPr>
          <w:p w:rsidR="00D33937" w:rsidRPr="00A9392E" w:rsidRDefault="00D33937" w:rsidP="00E331AE">
            <w:pPr>
              <w:jc w:val="center"/>
            </w:pPr>
            <w:r>
              <w:t>5,655</w:t>
            </w:r>
          </w:p>
        </w:tc>
        <w:tc>
          <w:tcPr>
            <w:tcW w:w="1276" w:type="dxa"/>
          </w:tcPr>
          <w:p w:rsidR="00D33937" w:rsidRPr="00A9392E" w:rsidRDefault="008C5687" w:rsidP="00E331AE">
            <w:pPr>
              <w:jc w:val="center"/>
            </w:pPr>
            <w:r>
              <w:t>4.857</w:t>
            </w:r>
          </w:p>
        </w:tc>
        <w:tc>
          <w:tcPr>
            <w:tcW w:w="1180" w:type="dxa"/>
          </w:tcPr>
          <w:p w:rsidR="00D33937" w:rsidRPr="00A9392E" w:rsidRDefault="008C5687" w:rsidP="00E331AE">
            <w:pPr>
              <w:jc w:val="center"/>
            </w:pPr>
            <w:r>
              <w:t>0,374</w:t>
            </w:r>
          </w:p>
        </w:tc>
        <w:tc>
          <w:tcPr>
            <w:tcW w:w="1387" w:type="dxa"/>
          </w:tcPr>
          <w:p w:rsidR="00D33937" w:rsidRPr="00A9392E" w:rsidRDefault="00C33D24" w:rsidP="00E331AE">
            <w:pPr>
              <w:jc w:val="center"/>
            </w:pPr>
            <w:r>
              <w:t>38</w:t>
            </w:r>
            <w:r w:rsidR="008C5687">
              <w:t>,162</w:t>
            </w:r>
          </w:p>
        </w:tc>
      </w:tr>
      <w:tr w:rsidR="00D33937" w:rsidRPr="00475A6D" w:rsidTr="00E331AE">
        <w:tc>
          <w:tcPr>
            <w:tcW w:w="2808" w:type="dxa"/>
          </w:tcPr>
          <w:p w:rsidR="00D33937" w:rsidRDefault="00D33937" w:rsidP="00E331AE">
            <w:r>
              <w:t>р</w:t>
            </w:r>
            <w:r w:rsidRPr="00A9392E">
              <w:t>айонні, міські (міст обласного підпорядкування</w:t>
            </w:r>
            <w:r>
              <w:t>)</w:t>
            </w:r>
            <w:r w:rsidRPr="00A9392E">
              <w:t xml:space="preserve"> бюджети</w:t>
            </w:r>
            <w:r>
              <w:t>,  б</w:t>
            </w:r>
            <w:r w:rsidRPr="00A9392E">
              <w:t>юджети сіл, селищ, міст районного підпорядкування</w:t>
            </w:r>
          </w:p>
          <w:p w:rsidR="00D33937" w:rsidRPr="00A9392E" w:rsidRDefault="00D33937" w:rsidP="00E331AE"/>
        </w:tc>
        <w:tc>
          <w:tcPr>
            <w:tcW w:w="1080" w:type="dxa"/>
          </w:tcPr>
          <w:p w:rsidR="00D33937" w:rsidRPr="00A9392E" w:rsidRDefault="008C5687" w:rsidP="00E331AE">
            <w:pPr>
              <w:jc w:val="center"/>
            </w:pPr>
            <w:r>
              <w:t>6,552</w:t>
            </w:r>
          </w:p>
        </w:tc>
        <w:tc>
          <w:tcPr>
            <w:tcW w:w="1080" w:type="dxa"/>
          </w:tcPr>
          <w:p w:rsidR="00D33937" w:rsidRPr="00A9392E" w:rsidRDefault="00D33937" w:rsidP="00E331AE">
            <w:pPr>
              <w:jc w:val="center"/>
            </w:pPr>
            <w:r>
              <w:t>9,615</w:t>
            </w:r>
          </w:p>
        </w:tc>
        <w:tc>
          <w:tcPr>
            <w:tcW w:w="1377" w:type="dxa"/>
          </w:tcPr>
          <w:p w:rsidR="00D33937" w:rsidRPr="00A9392E" w:rsidRDefault="008C5687" w:rsidP="00E331AE">
            <w:pPr>
              <w:jc w:val="center"/>
            </w:pPr>
            <w:r>
              <w:t>10,462</w:t>
            </w:r>
          </w:p>
        </w:tc>
        <w:tc>
          <w:tcPr>
            <w:tcW w:w="1276" w:type="dxa"/>
          </w:tcPr>
          <w:p w:rsidR="00D33937" w:rsidRPr="00A9392E" w:rsidRDefault="008C5687" w:rsidP="00E331AE">
            <w:pPr>
              <w:jc w:val="center"/>
            </w:pPr>
            <w:r>
              <w:t>31,138</w:t>
            </w:r>
          </w:p>
        </w:tc>
        <w:tc>
          <w:tcPr>
            <w:tcW w:w="1180" w:type="dxa"/>
          </w:tcPr>
          <w:p w:rsidR="00D33937" w:rsidRPr="00A9392E" w:rsidRDefault="008C5687" w:rsidP="00E331AE">
            <w:pPr>
              <w:jc w:val="center"/>
            </w:pPr>
            <w:r>
              <w:t>---</w:t>
            </w:r>
          </w:p>
        </w:tc>
        <w:tc>
          <w:tcPr>
            <w:tcW w:w="1387" w:type="dxa"/>
          </w:tcPr>
          <w:p w:rsidR="00D33937" w:rsidRPr="00A9392E" w:rsidRDefault="008C5687" w:rsidP="00E331AE">
            <w:pPr>
              <w:jc w:val="center"/>
            </w:pPr>
            <w:r>
              <w:t>57.766</w:t>
            </w:r>
          </w:p>
        </w:tc>
      </w:tr>
      <w:tr w:rsidR="00D33937" w:rsidRPr="00475A6D" w:rsidTr="00E331AE">
        <w:tc>
          <w:tcPr>
            <w:tcW w:w="2808" w:type="dxa"/>
          </w:tcPr>
          <w:p w:rsidR="00D33937" w:rsidRPr="00A9392E" w:rsidRDefault="00D33937" w:rsidP="00E331AE">
            <w:r>
              <w:t xml:space="preserve">кошти </w:t>
            </w:r>
            <w:proofErr w:type="spellStart"/>
            <w:r>
              <w:t>не</w:t>
            </w:r>
            <w:r w:rsidRPr="00A9392E">
              <w:t>бюджетних</w:t>
            </w:r>
            <w:proofErr w:type="spellEnd"/>
            <w:r w:rsidRPr="00A9392E">
              <w:t xml:space="preserve"> джерел</w:t>
            </w:r>
          </w:p>
        </w:tc>
        <w:tc>
          <w:tcPr>
            <w:tcW w:w="1080" w:type="dxa"/>
          </w:tcPr>
          <w:p w:rsidR="00D33937" w:rsidRPr="00A9392E" w:rsidRDefault="008C5687" w:rsidP="00E331AE">
            <w:pPr>
              <w:jc w:val="center"/>
            </w:pPr>
            <w:r>
              <w:t>14,523</w:t>
            </w:r>
          </w:p>
        </w:tc>
        <w:tc>
          <w:tcPr>
            <w:tcW w:w="1080" w:type="dxa"/>
          </w:tcPr>
          <w:p w:rsidR="00D33937" w:rsidRPr="00A9392E" w:rsidRDefault="008C5687" w:rsidP="00E331AE">
            <w:pPr>
              <w:jc w:val="center"/>
            </w:pPr>
            <w:r>
              <w:t>28</w:t>
            </w:r>
            <w:r w:rsidR="00D33937">
              <w:t>,2</w:t>
            </w:r>
            <w:r>
              <w:t>55</w:t>
            </w:r>
          </w:p>
        </w:tc>
        <w:tc>
          <w:tcPr>
            <w:tcW w:w="1377" w:type="dxa"/>
          </w:tcPr>
          <w:p w:rsidR="00D33937" w:rsidRPr="00A9392E" w:rsidRDefault="008C5687" w:rsidP="00E331AE">
            <w:pPr>
              <w:jc w:val="center"/>
            </w:pPr>
            <w:r>
              <w:t>40,952</w:t>
            </w:r>
          </w:p>
        </w:tc>
        <w:tc>
          <w:tcPr>
            <w:tcW w:w="1276" w:type="dxa"/>
          </w:tcPr>
          <w:p w:rsidR="00D33937" w:rsidRPr="00A9392E" w:rsidRDefault="00D33937" w:rsidP="00E331AE">
            <w:pPr>
              <w:jc w:val="center"/>
            </w:pPr>
            <w:r>
              <w:t>21,771</w:t>
            </w:r>
          </w:p>
        </w:tc>
        <w:tc>
          <w:tcPr>
            <w:tcW w:w="1180" w:type="dxa"/>
          </w:tcPr>
          <w:p w:rsidR="00D33937" w:rsidRPr="00A9392E" w:rsidRDefault="008C5687" w:rsidP="00E331AE">
            <w:pPr>
              <w:jc w:val="center"/>
            </w:pPr>
            <w:r>
              <w:t>36.767</w:t>
            </w:r>
          </w:p>
        </w:tc>
        <w:tc>
          <w:tcPr>
            <w:tcW w:w="1387" w:type="dxa"/>
          </w:tcPr>
          <w:p w:rsidR="00D33937" w:rsidRPr="00A9392E" w:rsidRDefault="008C5687" w:rsidP="00E331AE">
            <w:pPr>
              <w:jc w:val="center"/>
            </w:pPr>
            <w:r>
              <w:t>140</w:t>
            </w:r>
            <w:r w:rsidR="00D33937">
              <w:t>,</w:t>
            </w:r>
            <w:r>
              <w:t>26</w:t>
            </w:r>
            <w:r w:rsidR="00D33937">
              <w:t>8</w:t>
            </w:r>
          </w:p>
        </w:tc>
      </w:tr>
    </w:tbl>
    <w:p w:rsidR="00D33937" w:rsidRDefault="00D33937" w:rsidP="00D33937">
      <w:pPr>
        <w:jc w:val="both"/>
        <w:rPr>
          <w:sz w:val="28"/>
        </w:rPr>
      </w:pPr>
    </w:p>
    <w:p w:rsidR="00BF0786" w:rsidRDefault="00BF0786" w:rsidP="00BF0786">
      <w:pPr>
        <w:shd w:val="clear" w:color="auto" w:fill="FFFFFF"/>
        <w:tabs>
          <w:tab w:val="left" w:pos="773"/>
        </w:tabs>
        <w:jc w:val="both"/>
      </w:pPr>
    </w:p>
    <w:p w:rsidR="005C3ED1" w:rsidRDefault="005C3ED1" w:rsidP="00BF0786">
      <w:pPr>
        <w:shd w:val="clear" w:color="auto" w:fill="FFFFFF"/>
        <w:tabs>
          <w:tab w:val="left" w:pos="773"/>
        </w:tabs>
        <w:jc w:val="both"/>
      </w:pPr>
    </w:p>
    <w:p w:rsidR="003C4509" w:rsidRDefault="003C4509" w:rsidP="00BF0786">
      <w:pPr>
        <w:shd w:val="clear" w:color="auto" w:fill="FFFFFF"/>
        <w:tabs>
          <w:tab w:val="left" w:pos="773"/>
        </w:tabs>
        <w:jc w:val="both"/>
      </w:pPr>
    </w:p>
    <w:p w:rsidR="003C4509" w:rsidRDefault="003C4509" w:rsidP="00BF0786">
      <w:pPr>
        <w:shd w:val="clear" w:color="auto" w:fill="FFFFFF"/>
        <w:tabs>
          <w:tab w:val="left" w:pos="773"/>
        </w:tabs>
        <w:jc w:val="both"/>
      </w:pPr>
    </w:p>
    <w:p w:rsidR="00C44DEA" w:rsidRDefault="00C44DEA" w:rsidP="007B3202">
      <w:pPr>
        <w:pStyle w:val="a3"/>
        <w:jc w:val="center"/>
      </w:pPr>
    </w:p>
    <w:p w:rsidR="00976F8F" w:rsidRDefault="00C40650" w:rsidP="007B3202">
      <w:pPr>
        <w:pStyle w:val="a3"/>
        <w:jc w:val="center"/>
      </w:pPr>
      <w:r>
        <w:t>5</w:t>
      </w:r>
      <w:r w:rsidR="007B3202">
        <w:t xml:space="preserve">. </w:t>
      </w:r>
      <w:r w:rsidR="00C44DEA">
        <w:t>Перелік завдань (напрямів) і заходів Програми та результативні показники</w:t>
      </w:r>
    </w:p>
    <w:p w:rsidR="00A53A92" w:rsidRDefault="00A53A92" w:rsidP="007B3202">
      <w:pPr>
        <w:pStyle w:val="a3"/>
        <w:ind w:firstLine="0"/>
        <w:rPr>
          <w:b/>
        </w:rPr>
      </w:pPr>
    </w:p>
    <w:p w:rsidR="00976F8F" w:rsidRDefault="00A53A92" w:rsidP="007B3202">
      <w:pPr>
        <w:pStyle w:val="a3"/>
        <w:ind w:firstLine="0"/>
      </w:pPr>
      <w:r w:rsidRPr="00BA5CCF">
        <w:t xml:space="preserve">       </w:t>
      </w:r>
      <w:r w:rsidR="00C40650" w:rsidRPr="00BA5CCF">
        <w:t xml:space="preserve"> </w:t>
      </w:r>
      <w:r w:rsidR="00BA5CCF" w:rsidRPr="00BA5CCF">
        <w:t>З</w:t>
      </w:r>
      <w:r w:rsidR="007B3202" w:rsidRPr="00BA5CCF">
        <w:t>авдання</w:t>
      </w:r>
      <w:r w:rsidR="00976F8F" w:rsidRPr="00BA5CCF">
        <w:t>ми</w:t>
      </w:r>
      <w:r w:rsidR="00976F8F" w:rsidRPr="004A2288">
        <w:t xml:space="preserve"> </w:t>
      </w:r>
      <w:r w:rsidR="00976F8F">
        <w:t>Програми СФД є:</w:t>
      </w:r>
    </w:p>
    <w:p w:rsidR="00976F8F" w:rsidRDefault="005C3ED1" w:rsidP="00976F8F">
      <w:pPr>
        <w:pStyle w:val="a3"/>
        <w:ind w:firstLine="0"/>
      </w:pPr>
      <w:r>
        <w:t xml:space="preserve">        </w:t>
      </w:r>
      <w:r w:rsidR="00C40650">
        <w:t xml:space="preserve"> створення</w:t>
      </w:r>
      <w:r w:rsidR="00976F8F">
        <w:t xml:space="preserve"> СФД на продукцію господарського призначення, яка має важливе значення для сталого функціонування економіки області, для організації виробництва продукції у разі втрати або неможливості отримання документації на неї;</w:t>
      </w:r>
    </w:p>
    <w:p w:rsidR="00976F8F" w:rsidRDefault="005C3ED1" w:rsidP="00976F8F">
      <w:pPr>
        <w:pStyle w:val="a3"/>
        <w:ind w:firstLine="0"/>
      </w:pPr>
      <w:r>
        <w:t xml:space="preserve">        </w:t>
      </w:r>
      <w:r w:rsidR="00C40650">
        <w:t xml:space="preserve"> створення </w:t>
      </w:r>
      <w:r w:rsidR="00976F8F">
        <w:t>СФД  на  об’єкти  будівництва  для  проведення  відбудовчих робіт під час ліквідації наслідків надзвичайних ситуацій та аварійно -   відновлювальних робіт на об’єктах систем життєзабезпечення населення і транспортних зв’язків у разі втрати або неможливості отримання документації на них;</w:t>
      </w:r>
    </w:p>
    <w:p w:rsidR="00976F8F" w:rsidRPr="00C40650" w:rsidRDefault="003C4509" w:rsidP="00C40650">
      <w:pPr>
        <w:jc w:val="both"/>
        <w:rPr>
          <w:sz w:val="28"/>
        </w:rPr>
      </w:pPr>
      <w:r>
        <w:rPr>
          <w:sz w:val="28"/>
        </w:rPr>
        <w:t xml:space="preserve">        </w:t>
      </w:r>
      <w:r w:rsidR="00C40650">
        <w:rPr>
          <w:sz w:val="28"/>
        </w:rPr>
        <w:t>створення</w:t>
      </w:r>
      <w:r w:rsidR="00976F8F">
        <w:rPr>
          <w:sz w:val="28"/>
        </w:rPr>
        <w:t xml:space="preserve"> СФД на рухомі пам’ятки культурної спадщини для</w:t>
      </w:r>
      <w:r w:rsidR="00C40650">
        <w:rPr>
          <w:sz w:val="28"/>
        </w:rPr>
        <w:t xml:space="preserve"> </w:t>
      </w:r>
      <w:r w:rsidR="00976F8F" w:rsidRPr="00C40650">
        <w:rPr>
          <w:sz w:val="28"/>
        </w:rPr>
        <w:t>відтворення</w:t>
      </w:r>
      <w:r>
        <w:rPr>
          <w:sz w:val="28"/>
        </w:rPr>
        <w:t xml:space="preserve"> </w:t>
      </w:r>
      <w:r w:rsidR="00976F8F" w:rsidRPr="00C40650">
        <w:rPr>
          <w:sz w:val="28"/>
        </w:rPr>
        <w:t>їх та документації на них</w:t>
      </w:r>
      <w:r w:rsidR="00281C7E" w:rsidRPr="00C40650">
        <w:rPr>
          <w:sz w:val="28"/>
        </w:rPr>
        <w:t>,</w:t>
      </w:r>
      <w:r w:rsidR="00976F8F" w:rsidRPr="00C40650">
        <w:rPr>
          <w:sz w:val="28"/>
        </w:rPr>
        <w:t xml:space="preserve"> у разі втрати оригіналів, а також  реставрації у разі пошкодження оригіналів;</w:t>
      </w:r>
    </w:p>
    <w:p w:rsidR="00976F8F" w:rsidRPr="00C40650" w:rsidRDefault="003C4509" w:rsidP="00C40650">
      <w:pPr>
        <w:jc w:val="both"/>
        <w:rPr>
          <w:sz w:val="28"/>
        </w:rPr>
      </w:pPr>
      <w:r>
        <w:rPr>
          <w:sz w:val="28"/>
        </w:rPr>
        <w:t xml:space="preserve">        </w:t>
      </w:r>
      <w:r w:rsidR="005C3ED1">
        <w:rPr>
          <w:sz w:val="28"/>
        </w:rPr>
        <w:t> </w:t>
      </w:r>
      <w:r w:rsidR="00C40650" w:rsidRPr="005C3ED1">
        <w:rPr>
          <w:sz w:val="28"/>
        </w:rPr>
        <w:t>створення</w:t>
      </w:r>
      <w:r w:rsidR="00976F8F" w:rsidRPr="005C3ED1">
        <w:rPr>
          <w:sz w:val="28"/>
        </w:rPr>
        <w:t xml:space="preserve"> СФД на нерухомі пам’ятки культурної спадщини для </w:t>
      </w:r>
      <w:r w:rsidR="00976F8F" w:rsidRPr="00C40650">
        <w:rPr>
          <w:sz w:val="28"/>
        </w:rPr>
        <w:t>проведення відбудовчих робіт (реставрація, ремонт) на об’єктах культурної спадщини, зруйнованих в умовах особливого періоду та надзвичайних ситуацій, а також унаслідок природного старіння конструкцій (перелік додається).</w:t>
      </w:r>
    </w:p>
    <w:p w:rsidR="003A0A9C" w:rsidRDefault="003A0A9C" w:rsidP="00976F8F">
      <w:pPr>
        <w:jc w:val="both"/>
        <w:rPr>
          <w:sz w:val="28"/>
        </w:rPr>
      </w:pPr>
      <w:r>
        <w:rPr>
          <w:sz w:val="28"/>
        </w:rPr>
        <w:t xml:space="preserve">        </w:t>
      </w:r>
      <w:r w:rsidR="003E0863">
        <w:rPr>
          <w:sz w:val="28"/>
        </w:rPr>
        <w:t>В</w:t>
      </w:r>
      <w:r w:rsidR="00976F8F">
        <w:rPr>
          <w:sz w:val="28"/>
        </w:rPr>
        <w:t>иконання П</w:t>
      </w:r>
      <w:r w:rsidR="00834225">
        <w:rPr>
          <w:sz w:val="28"/>
        </w:rPr>
        <w:t>рограми створення СФД</w:t>
      </w:r>
      <w:r w:rsidR="003E0863">
        <w:rPr>
          <w:sz w:val="28"/>
        </w:rPr>
        <w:t xml:space="preserve"> забезпечить</w:t>
      </w:r>
      <w:r w:rsidR="00976F8F">
        <w:rPr>
          <w:sz w:val="28"/>
        </w:rPr>
        <w:t xml:space="preserve"> розвиток функціонування підсистеми єдиної державної систе</w:t>
      </w:r>
      <w:r w:rsidR="00281C7E">
        <w:rPr>
          <w:sz w:val="28"/>
        </w:rPr>
        <w:t>ми цивільного захисту області</w:t>
      </w:r>
      <w:r w:rsidR="00340723">
        <w:rPr>
          <w:sz w:val="28"/>
        </w:rPr>
        <w:t>,</w:t>
      </w:r>
      <w:r w:rsidR="00834225">
        <w:rPr>
          <w:sz w:val="28"/>
        </w:rPr>
        <w:t xml:space="preserve"> в результаті цього</w:t>
      </w:r>
      <w:r w:rsidR="00340723">
        <w:rPr>
          <w:sz w:val="28"/>
        </w:rPr>
        <w:t>,</w:t>
      </w:r>
      <w:r w:rsidR="00976F8F">
        <w:rPr>
          <w:sz w:val="28"/>
        </w:rPr>
        <w:t xml:space="preserve"> зменшення витрат на ліквідацію наслідків надзвичайних ситуацій.</w:t>
      </w:r>
    </w:p>
    <w:p w:rsidR="00976F8F" w:rsidRDefault="007B3202" w:rsidP="00976F8F">
      <w:pPr>
        <w:jc w:val="both"/>
        <w:rPr>
          <w:sz w:val="28"/>
        </w:rPr>
      </w:pPr>
      <w:r w:rsidRPr="00E80445">
        <w:rPr>
          <w:sz w:val="28"/>
        </w:rPr>
        <w:t xml:space="preserve">        </w:t>
      </w:r>
      <w:r w:rsidR="00834225">
        <w:rPr>
          <w:sz w:val="28"/>
        </w:rPr>
        <w:t>Реалізація Програми дозволить</w:t>
      </w:r>
      <w:r w:rsidR="005C3ED1">
        <w:rPr>
          <w:sz w:val="28"/>
        </w:rPr>
        <w:t>,</w:t>
      </w:r>
      <w:r w:rsidR="00834225">
        <w:rPr>
          <w:sz w:val="28"/>
        </w:rPr>
        <w:t xml:space="preserve"> у разі необхідності</w:t>
      </w:r>
      <w:r w:rsidR="00340723">
        <w:rPr>
          <w:sz w:val="28"/>
        </w:rPr>
        <w:t>,</w:t>
      </w:r>
      <w:r w:rsidR="00976F8F">
        <w:rPr>
          <w:sz w:val="28"/>
        </w:rPr>
        <w:t xml:space="preserve"> заб</w:t>
      </w:r>
      <w:r w:rsidR="003C4509">
        <w:rPr>
          <w:sz w:val="28"/>
        </w:rPr>
        <w:t>езпечити органи влади та сили з</w:t>
      </w:r>
      <w:r w:rsidR="00976F8F">
        <w:rPr>
          <w:sz w:val="28"/>
        </w:rPr>
        <w:t xml:space="preserve"> ліквідації наслідків аварій і</w:t>
      </w:r>
      <w:r w:rsidR="00BF0786">
        <w:rPr>
          <w:sz w:val="28"/>
        </w:rPr>
        <w:t xml:space="preserve"> катастроф документами</w:t>
      </w:r>
      <w:r w:rsidR="00976F8F">
        <w:rPr>
          <w:sz w:val="28"/>
        </w:rPr>
        <w:t xml:space="preserve"> СФД, необхідними для проведення відбудовчих робіт, а також у найкоротші терміни провести будівельні та відновлювальні роботи на </w:t>
      </w:r>
      <w:r w:rsidR="00CA7AE0">
        <w:rPr>
          <w:sz w:val="28"/>
        </w:rPr>
        <w:t xml:space="preserve">об’єктах мобілізаційного призначення, </w:t>
      </w:r>
      <w:r w:rsidR="00976F8F">
        <w:rPr>
          <w:sz w:val="28"/>
        </w:rPr>
        <w:t>підприємствах, які мають важливе значення для сталого функціонування економіки області, об’єктах систем життєзабезпечення населення, транспортних зв’язків, на потенційно небезпечних об’єктах, на об’єктах культурної спадщини, розташованих на території області.</w:t>
      </w:r>
    </w:p>
    <w:p w:rsidR="00A164D2" w:rsidRDefault="005C3ED1" w:rsidP="00A164D2">
      <w:pPr>
        <w:jc w:val="both"/>
        <w:rPr>
          <w:sz w:val="28"/>
        </w:rPr>
      </w:pPr>
      <w:r>
        <w:rPr>
          <w:sz w:val="28"/>
        </w:rPr>
        <w:t xml:space="preserve">        </w:t>
      </w:r>
      <w:r w:rsidR="00CB5928">
        <w:rPr>
          <w:sz w:val="28"/>
        </w:rPr>
        <w:t>Напрями діяльності та заходи</w:t>
      </w:r>
      <w:r w:rsidR="00A164D2">
        <w:rPr>
          <w:sz w:val="28"/>
        </w:rPr>
        <w:t xml:space="preserve"> Програми додаються</w:t>
      </w:r>
      <w:r>
        <w:rPr>
          <w:sz w:val="28"/>
        </w:rPr>
        <w:t xml:space="preserve"> (додаток 1, додаток 2)</w:t>
      </w:r>
      <w:r w:rsidR="00A164D2">
        <w:rPr>
          <w:sz w:val="28"/>
        </w:rPr>
        <w:t>.</w:t>
      </w:r>
    </w:p>
    <w:p w:rsidR="00A164D2" w:rsidRDefault="005C3ED1" w:rsidP="005C3ED1">
      <w:pPr>
        <w:jc w:val="both"/>
        <w:rPr>
          <w:sz w:val="28"/>
        </w:rPr>
      </w:pPr>
      <w:r>
        <w:rPr>
          <w:sz w:val="28"/>
        </w:rPr>
        <w:t xml:space="preserve">        </w:t>
      </w:r>
      <w:r w:rsidR="00A164D2">
        <w:rPr>
          <w:sz w:val="28"/>
        </w:rPr>
        <w:t>Виконання заходів Програми дозволить, у разі необхідності, заб</w:t>
      </w:r>
      <w:r w:rsidR="003C4509">
        <w:rPr>
          <w:sz w:val="28"/>
        </w:rPr>
        <w:t>езпечити органи влади та сили з</w:t>
      </w:r>
      <w:r w:rsidR="00A164D2">
        <w:rPr>
          <w:sz w:val="28"/>
        </w:rPr>
        <w:t xml:space="preserve"> ліквідації наслідків аварій і катастроф документами обласного СФД, необхідними для проведення відбудовчих робіт, а також у найкоротші терміни провести будівельні та відновлювальні роботи на об’єктах мобілізаційного призначення, підприємствах, які мають важливе значення для сталого функціонування економіки області, об’єктах систем життєзабезпечення населення, транспортних зв’язків, на потенційно небезпечних об’єктах, на об’єктах культурної спадщини, розташованих на території області.</w:t>
      </w: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5C3ED1" w:rsidRDefault="005C3ED1" w:rsidP="005C3ED1">
      <w:pPr>
        <w:jc w:val="both"/>
        <w:rPr>
          <w:sz w:val="28"/>
        </w:rPr>
      </w:pPr>
    </w:p>
    <w:p w:rsidR="00A164D2" w:rsidRDefault="00A164D2" w:rsidP="00A164D2">
      <w:pPr>
        <w:jc w:val="both"/>
        <w:rPr>
          <w:sz w:val="28"/>
        </w:rPr>
      </w:pPr>
    </w:p>
    <w:p w:rsidR="00A164D2" w:rsidRPr="00D44778" w:rsidRDefault="00A164D2" w:rsidP="00A164D2">
      <w:pPr>
        <w:jc w:val="center"/>
        <w:rPr>
          <w:sz w:val="28"/>
          <w:szCs w:val="28"/>
        </w:rPr>
      </w:pPr>
      <w:r w:rsidRPr="00D44778">
        <w:rPr>
          <w:sz w:val="28"/>
          <w:szCs w:val="28"/>
        </w:rPr>
        <w:t xml:space="preserve">Показники продукту </w:t>
      </w:r>
      <w:r>
        <w:rPr>
          <w:sz w:val="28"/>
          <w:szCs w:val="28"/>
        </w:rPr>
        <w:t>П</w:t>
      </w:r>
      <w:r w:rsidRPr="00D44778">
        <w:rPr>
          <w:sz w:val="28"/>
          <w:szCs w:val="28"/>
        </w:rPr>
        <w:t>рограми</w:t>
      </w:r>
    </w:p>
    <w:p w:rsidR="00A164D2" w:rsidRPr="00055940" w:rsidRDefault="00922D82" w:rsidP="00A164D2">
      <w:pPr>
        <w:jc w:val="right"/>
        <w:rPr>
          <w:sz w:val="22"/>
          <w:szCs w:val="22"/>
        </w:rPr>
      </w:pPr>
      <w:proofErr w:type="spellStart"/>
      <w:r>
        <w:rPr>
          <w:sz w:val="22"/>
          <w:szCs w:val="22"/>
        </w:rPr>
        <w:t>тис.грн</w:t>
      </w:r>
      <w:proofErr w:type="spellEnd"/>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5"/>
        <w:gridCol w:w="992"/>
        <w:gridCol w:w="1223"/>
        <w:gridCol w:w="982"/>
        <w:gridCol w:w="982"/>
        <w:gridCol w:w="1066"/>
        <w:gridCol w:w="992"/>
        <w:gridCol w:w="992"/>
        <w:gridCol w:w="1021"/>
      </w:tblGrid>
      <w:tr w:rsidR="00A164D2" w:rsidRPr="00475A6D" w:rsidTr="000B6788">
        <w:trPr>
          <w:trHeight w:val="310"/>
        </w:trPr>
        <w:tc>
          <w:tcPr>
            <w:tcW w:w="648" w:type="dxa"/>
            <w:vMerge w:val="restart"/>
            <w:vAlign w:val="center"/>
          </w:tcPr>
          <w:p w:rsidR="00A164D2" w:rsidRPr="00793E25" w:rsidRDefault="00A164D2" w:rsidP="000B6788">
            <w:pPr>
              <w:jc w:val="center"/>
            </w:pPr>
            <w:r w:rsidRPr="00793E25">
              <w:t>№</w:t>
            </w:r>
          </w:p>
          <w:p w:rsidR="00A164D2" w:rsidRPr="00793E25" w:rsidRDefault="00A164D2" w:rsidP="000B6788">
            <w:pPr>
              <w:jc w:val="center"/>
            </w:pPr>
            <w:r w:rsidRPr="00793E25">
              <w:t>з/п</w:t>
            </w:r>
          </w:p>
        </w:tc>
        <w:tc>
          <w:tcPr>
            <w:tcW w:w="1445" w:type="dxa"/>
            <w:vMerge w:val="restart"/>
            <w:vAlign w:val="center"/>
          </w:tcPr>
          <w:p w:rsidR="00A164D2" w:rsidRPr="00793E25" w:rsidRDefault="00A164D2" w:rsidP="000B6788">
            <w:pPr>
              <w:jc w:val="center"/>
            </w:pPr>
            <w:r>
              <w:t>Назва показника</w:t>
            </w:r>
          </w:p>
        </w:tc>
        <w:tc>
          <w:tcPr>
            <w:tcW w:w="992" w:type="dxa"/>
            <w:vMerge w:val="restart"/>
            <w:vAlign w:val="center"/>
          </w:tcPr>
          <w:p w:rsidR="00A164D2" w:rsidRPr="00793E25" w:rsidRDefault="00A164D2" w:rsidP="000B6788">
            <w:pPr>
              <w:jc w:val="center"/>
            </w:pPr>
            <w:r>
              <w:t>Одиниця виміру</w:t>
            </w:r>
          </w:p>
        </w:tc>
        <w:tc>
          <w:tcPr>
            <w:tcW w:w="1223" w:type="dxa"/>
            <w:vMerge w:val="restart"/>
            <w:vAlign w:val="center"/>
          </w:tcPr>
          <w:p w:rsidR="00A164D2" w:rsidRPr="00793E25" w:rsidRDefault="00A164D2" w:rsidP="000B6788">
            <w:pPr>
              <w:jc w:val="center"/>
            </w:pPr>
            <w:r>
              <w:t xml:space="preserve">Вихідні дані на початок дії </w:t>
            </w:r>
            <w:r w:rsidRPr="00475A6D">
              <w:rPr>
                <w:sz w:val="19"/>
                <w:szCs w:val="19"/>
              </w:rPr>
              <w:t>Програми</w:t>
            </w:r>
          </w:p>
        </w:tc>
        <w:tc>
          <w:tcPr>
            <w:tcW w:w="5014" w:type="dxa"/>
            <w:gridSpan w:val="5"/>
            <w:vAlign w:val="center"/>
          </w:tcPr>
          <w:p w:rsidR="00A164D2" w:rsidRDefault="00A164D2" w:rsidP="000B6788">
            <w:pPr>
              <w:jc w:val="center"/>
            </w:pPr>
            <w:r>
              <w:t>Етапи</w:t>
            </w:r>
            <w:r w:rsidRPr="00A9392E">
              <w:t xml:space="preserve"> </w:t>
            </w:r>
            <w:r>
              <w:t>П</w:t>
            </w:r>
            <w:r w:rsidRPr="00A9392E">
              <w:t>рограми</w:t>
            </w:r>
          </w:p>
          <w:p w:rsidR="00A164D2" w:rsidRPr="00A9392E" w:rsidRDefault="00A164D2" w:rsidP="000B6788">
            <w:pPr>
              <w:jc w:val="center"/>
            </w:pPr>
          </w:p>
        </w:tc>
        <w:tc>
          <w:tcPr>
            <w:tcW w:w="1021" w:type="dxa"/>
            <w:vMerge w:val="restart"/>
            <w:tcBorders>
              <w:top w:val="single" w:sz="4" w:space="0" w:color="auto"/>
            </w:tcBorders>
            <w:vAlign w:val="center"/>
          </w:tcPr>
          <w:p w:rsidR="00A164D2" w:rsidRPr="00A9392E" w:rsidRDefault="003C4509" w:rsidP="000B6788">
            <w:pPr>
              <w:jc w:val="center"/>
            </w:pPr>
            <w:r>
              <w:t>У</w:t>
            </w:r>
            <w:r w:rsidR="00A164D2" w:rsidRPr="00A9392E">
              <w:t xml:space="preserve">сього витрат на виконання </w:t>
            </w:r>
            <w:proofErr w:type="spellStart"/>
            <w:r w:rsidR="00A164D2">
              <w:t>П</w:t>
            </w:r>
            <w:r w:rsidR="00A164D2" w:rsidRPr="00A9392E">
              <w:t>рогра</w:t>
            </w:r>
            <w:proofErr w:type="spellEnd"/>
            <w:r w:rsidR="00A164D2">
              <w:t xml:space="preserve"> </w:t>
            </w:r>
            <w:r w:rsidR="00A164D2" w:rsidRPr="00A9392E">
              <w:t>ми</w:t>
            </w:r>
          </w:p>
          <w:p w:rsidR="00A164D2" w:rsidRPr="00A9392E" w:rsidRDefault="00A164D2" w:rsidP="000B6788">
            <w:pPr>
              <w:jc w:val="center"/>
            </w:pPr>
          </w:p>
        </w:tc>
      </w:tr>
      <w:tr w:rsidR="00A164D2" w:rsidRPr="00475A6D" w:rsidTr="000B6788">
        <w:trPr>
          <w:trHeight w:val="150"/>
        </w:trPr>
        <w:tc>
          <w:tcPr>
            <w:tcW w:w="648" w:type="dxa"/>
            <w:vMerge/>
            <w:vAlign w:val="center"/>
          </w:tcPr>
          <w:p w:rsidR="00A164D2" w:rsidRPr="00793E25" w:rsidRDefault="00A164D2" w:rsidP="000B6788">
            <w:pPr>
              <w:jc w:val="center"/>
            </w:pPr>
          </w:p>
        </w:tc>
        <w:tc>
          <w:tcPr>
            <w:tcW w:w="1445" w:type="dxa"/>
            <w:vMerge/>
            <w:vAlign w:val="center"/>
          </w:tcPr>
          <w:p w:rsidR="00A164D2" w:rsidRDefault="00A164D2" w:rsidP="000B6788">
            <w:pPr>
              <w:jc w:val="center"/>
            </w:pPr>
          </w:p>
        </w:tc>
        <w:tc>
          <w:tcPr>
            <w:tcW w:w="992" w:type="dxa"/>
            <w:vMerge/>
            <w:vAlign w:val="center"/>
          </w:tcPr>
          <w:p w:rsidR="00A164D2" w:rsidRDefault="00A164D2" w:rsidP="000B6788">
            <w:pPr>
              <w:jc w:val="center"/>
            </w:pPr>
          </w:p>
        </w:tc>
        <w:tc>
          <w:tcPr>
            <w:tcW w:w="1223" w:type="dxa"/>
            <w:vMerge/>
            <w:vAlign w:val="center"/>
          </w:tcPr>
          <w:p w:rsidR="00A164D2" w:rsidRDefault="00A164D2" w:rsidP="000B6788">
            <w:pPr>
              <w:jc w:val="center"/>
            </w:pPr>
          </w:p>
        </w:tc>
        <w:tc>
          <w:tcPr>
            <w:tcW w:w="3030" w:type="dxa"/>
            <w:gridSpan w:val="3"/>
            <w:vAlign w:val="center"/>
          </w:tcPr>
          <w:p w:rsidR="00A164D2" w:rsidRPr="00055940" w:rsidRDefault="00A164D2" w:rsidP="000B6788">
            <w:pPr>
              <w:jc w:val="center"/>
            </w:pPr>
            <w:r>
              <w:rPr>
                <w:lang w:val="en-US"/>
              </w:rPr>
              <w:t>I</w:t>
            </w:r>
            <w:r>
              <w:t xml:space="preserve"> етап</w:t>
            </w:r>
          </w:p>
        </w:tc>
        <w:tc>
          <w:tcPr>
            <w:tcW w:w="1984" w:type="dxa"/>
            <w:gridSpan w:val="2"/>
            <w:vAlign w:val="center"/>
          </w:tcPr>
          <w:p w:rsidR="00A164D2" w:rsidRPr="00055940" w:rsidRDefault="00A164D2" w:rsidP="000B6788">
            <w:pPr>
              <w:jc w:val="center"/>
            </w:pPr>
            <w:r>
              <w:rPr>
                <w:lang w:val="en-US"/>
              </w:rPr>
              <w:t>II</w:t>
            </w:r>
            <w:r>
              <w:t xml:space="preserve"> етап</w:t>
            </w:r>
          </w:p>
        </w:tc>
        <w:tc>
          <w:tcPr>
            <w:tcW w:w="1021" w:type="dxa"/>
            <w:vMerge/>
            <w:tcBorders>
              <w:top w:val="single" w:sz="4" w:space="0" w:color="auto"/>
            </w:tcBorders>
            <w:vAlign w:val="center"/>
          </w:tcPr>
          <w:p w:rsidR="00A164D2" w:rsidRPr="00A9392E" w:rsidRDefault="00A164D2" w:rsidP="000B6788">
            <w:pPr>
              <w:jc w:val="center"/>
            </w:pPr>
          </w:p>
        </w:tc>
      </w:tr>
      <w:tr w:rsidR="00A164D2" w:rsidRPr="00475A6D" w:rsidTr="000B6788">
        <w:tc>
          <w:tcPr>
            <w:tcW w:w="648" w:type="dxa"/>
            <w:vMerge/>
          </w:tcPr>
          <w:p w:rsidR="00A164D2" w:rsidRPr="00793E25" w:rsidRDefault="00A164D2" w:rsidP="000B6788">
            <w:pPr>
              <w:jc w:val="both"/>
            </w:pPr>
          </w:p>
        </w:tc>
        <w:tc>
          <w:tcPr>
            <w:tcW w:w="1445" w:type="dxa"/>
            <w:vMerge/>
          </w:tcPr>
          <w:p w:rsidR="00A164D2" w:rsidRPr="00793E25" w:rsidRDefault="00A164D2" w:rsidP="000B6788">
            <w:pPr>
              <w:jc w:val="both"/>
            </w:pPr>
          </w:p>
        </w:tc>
        <w:tc>
          <w:tcPr>
            <w:tcW w:w="992" w:type="dxa"/>
            <w:vMerge/>
          </w:tcPr>
          <w:p w:rsidR="00A164D2" w:rsidRPr="00793E25" w:rsidRDefault="00A164D2" w:rsidP="000B6788">
            <w:pPr>
              <w:jc w:val="both"/>
            </w:pPr>
          </w:p>
        </w:tc>
        <w:tc>
          <w:tcPr>
            <w:tcW w:w="1223" w:type="dxa"/>
            <w:vMerge/>
          </w:tcPr>
          <w:p w:rsidR="00A164D2" w:rsidRPr="00793E25" w:rsidRDefault="00A164D2" w:rsidP="000B6788">
            <w:pPr>
              <w:jc w:val="both"/>
            </w:pPr>
          </w:p>
        </w:tc>
        <w:tc>
          <w:tcPr>
            <w:tcW w:w="982" w:type="dxa"/>
            <w:vAlign w:val="center"/>
          </w:tcPr>
          <w:p w:rsidR="00A164D2" w:rsidRDefault="00A164D2" w:rsidP="000B6788">
            <w:pPr>
              <w:jc w:val="both"/>
            </w:pPr>
            <w:r w:rsidRPr="00A9392E">
              <w:t>20</w:t>
            </w:r>
            <w:r>
              <w:t>21</w:t>
            </w:r>
            <w:r w:rsidRPr="00A9392E">
              <w:t xml:space="preserve"> рік</w:t>
            </w:r>
          </w:p>
          <w:p w:rsidR="00A164D2" w:rsidRPr="00793E25" w:rsidRDefault="00A164D2" w:rsidP="000B6788">
            <w:pPr>
              <w:jc w:val="both"/>
            </w:pPr>
            <w:proofErr w:type="spellStart"/>
            <w:r>
              <w:t>тис.грн</w:t>
            </w:r>
            <w:proofErr w:type="spellEnd"/>
            <w:r>
              <w:t>/ арк.</w:t>
            </w:r>
          </w:p>
        </w:tc>
        <w:tc>
          <w:tcPr>
            <w:tcW w:w="982" w:type="dxa"/>
            <w:vAlign w:val="center"/>
          </w:tcPr>
          <w:p w:rsidR="00A164D2" w:rsidRDefault="00A164D2" w:rsidP="000B6788">
            <w:pPr>
              <w:jc w:val="both"/>
            </w:pPr>
            <w:r w:rsidRPr="00A9392E">
              <w:t>20</w:t>
            </w:r>
            <w:r>
              <w:t>22</w:t>
            </w:r>
            <w:r w:rsidRPr="00A9392E">
              <w:t xml:space="preserve"> рік</w:t>
            </w:r>
          </w:p>
          <w:p w:rsidR="00A164D2" w:rsidRPr="00793E25" w:rsidRDefault="00A164D2" w:rsidP="000B6788">
            <w:pPr>
              <w:jc w:val="both"/>
            </w:pPr>
            <w:proofErr w:type="spellStart"/>
            <w:r>
              <w:t>тис.грн</w:t>
            </w:r>
            <w:proofErr w:type="spellEnd"/>
            <w:r>
              <w:t>/ арк.</w:t>
            </w:r>
          </w:p>
        </w:tc>
        <w:tc>
          <w:tcPr>
            <w:tcW w:w="1066" w:type="dxa"/>
            <w:vAlign w:val="center"/>
          </w:tcPr>
          <w:p w:rsidR="00A164D2" w:rsidRDefault="00A164D2" w:rsidP="000B6788">
            <w:pPr>
              <w:jc w:val="both"/>
            </w:pPr>
            <w:r w:rsidRPr="00A9392E">
              <w:t>20</w:t>
            </w:r>
            <w:r>
              <w:t>23</w:t>
            </w:r>
            <w:r w:rsidRPr="00A9392E">
              <w:t xml:space="preserve"> рік</w:t>
            </w:r>
          </w:p>
          <w:p w:rsidR="00A164D2" w:rsidRPr="00206A43" w:rsidRDefault="00A164D2" w:rsidP="000B6788">
            <w:pPr>
              <w:jc w:val="both"/>
            </w:pPr>
            <w:proofErr w:type="spellStart"/>
            <w:r>
              <w:t>тис.грн</w:t>
            </w:r>
            <w:proofErr w:type="spellEnd"/>
            <w:r>
              <w:t>/</w:t>
            </w:r>
          </w:p>
          <w:p w:rsidR="00A164D2" w:rsidRPr="00206A43" w:rsidRDefault="00A164D2" w:rsidP="000B6788">
            <w:pPr>
              <w:jc w:val="both"/>
            </w:pPr>
            <w:r>
              <w:t>арк.</w:t>
            </w:r>
          </w:p>
        </w:tc>
        <w:tc>
          <w:tcPr>
            <w:tcW w:w="992" w:type="dxa"/>
            <w:vAlign w:val="center"/>
          </w:tcPr>
          <w:p w:rsidR="00A164D2" w:rsidRDefault="00A164D2" w:rsidP="000B6788">
            <w:pPr>
              <w:jc w:val="both"/>
            </w:pPr>
            <w:r>
              <w:t>2024 рік</w:t>
            </w:r>
          </w:p>
          <w:p w:rsidR="00A164D2" w:rsidRDefault="00A164D2" w:rsidP="000B6788">
            <w:pPr>
              <w:jc w:val="both"/>
            </w:pPr>
            <w:r>
              <w:t xml:space="preserve">тис. </w:t>
            </w:r>
            <w:proofErr w:type="spellStart"/>
            <w:r>
              <w:t>грн</w:t>
            </w:r>
            <w:proofErr w:type="spellEnd"/>
            <w:r>
              <w:t>/</w:t>
            </w:r>
          </w:p>
          <w:p w:rsidR="00A164D2" w:rsidRPr="00793E25" w:rsidRDefault="00A164D2" w:rsidP="000B6788">
            <w:pPr>
              <w:jc w:val="both"/>
            </w:pPr>
            <w:r>
              <w:t>арк.</w:t>
            </w:r>
          </w:p>
        </w:tc>
        <w:tc>
          <w:tcPr>
            <w:tcW w:w="992" w:type="dxa"/>
            <w:vAlign w:val="center"/>
          </w:tcPr>
          <w:p w:rsidR="00A164D2" w:rsidRDefault="00A164D2" w:rsidP="000B6788">
            <w:pPr>
              <w:jc w:val="both"/>
            </w:pPr>
            <w:r>
              <w:t>2025 рік</w:t>
            </w:r>
          </w:p>
          <w:p w:rsidR="00A164D2" w:rsidRDefault="00A164D2" w:rsidP="000B6788">
            <w:pPr>
              <w:jc w:val="both"/>
            </w:pPr>
            <w:proofErr w:type="spellStart"/>
            <w:r>
              <w:t>тис.грн</w:t>
            </w:r>
            <w:proofErr w:type="spellEnd"/>
            <w:r>
              <w:t>/</w:t>
            </w:r>
          </w:p>
          <w:p w:rsidR="00A164D2" w:rsidRPr="00793E25" w:rsidRDefault="00A164D2" w:rsidP="000B6788">
            <w:pPr>
              <w:jc w:val="both"/>
            </w:pPr>
            <w:r>
              <w:t>арк.</w:t>
            </w:r>
          </w:p>
        </w:tc>
        <w:tc>
          <w:tcPr>
            <w:tcW w:w="1021" w:type="dxa"/>
            <w:vMerge/>
            <w:vAlign w:val="center"/>
          </w:tcPr>
          <w:p w:rsidR="00A164D2" w:rsidRPr="00793E25" w:rsidRDefault="00A164D2" w:rsidP="000B6788">
            <w:pPr>
              <w:jc w:val="both"/>
            </w:pPr>
          </w:p>
        </w:tc>
      </w:tr>
      <w:tr w:rsidR="00A164D2" w:rsidRPr="00475A6D" w:rsidTr="000B6788">
        <w:tc>
          <w:tcPr>
            <w:tcW w:w="648" w:type="dxa"/>
          </w:tcPr>
          <w:p w:rsidR="00A164D2" w:rsidRPr="00793E25" w:rsidRDefault="00A164D2" w:rsidP="000B6788">
            <w:pPr>
              <w:jc w:val="center"/>
            </w:pPr>
            <w:r>
              <w:t>1</w:t>
            </w:r>
          </w:p>
        </w:tc>
        <w:tc>
          <w:tcPr>
            <w:tcW w:w="1445" w:type="dxa"/>
          </w:tcPr>
          <w:p w:rsidR="00A164D2" w:rsidRPr="00793E25" w:rsidRDefault="00A164D2" w:rsidP="000B6788">
            <w:pPr>
              <w:jc w:val="center"/>
            </w:pPr>
            <w:r>
              <w:t>2</w:t>
            </w:r>
          </w:p>
        </w:tc>
        <w:tc>
          <w:tcPr>
            <w:tcW w:w="992" w:type="dxa"/>
          </w:tcPr>
          <w:p w:rsidR="00A164D2" w:rsidRPr="00793E25" w:rsidRDefault="00A164D2" w:rsidP="000B6788">
            <w:pPr>
              <w:jc w:val="center"/>
            </w:pPr>
            <w:r>
              <w:t>3</w:t>
            </w:r>
          </w:p>
        </w:tc>
        <w:tc>
          <w:tcPr>
            <w:tcW w:w="1223" w:type="dxa"/>
          </w:tcPr>
          <w:p w:rsidR="00A164D2" w:rsidRPr="00793E25" w:rsidRDefault="00A164D2" w:rsidP="000B6788">
            <w:pPr>
              <w:jc w:val="center"/>
            </w:pPr>
            <w:r>
              <w:t>4</w:t>
            </w:r>
          </w:p>
        </w:tc>
        <w:tc>
          <w:tcPr>
            <w:tcW w:w="982" w:type="dxa"/>
          </w:tcPr>
          <w:p w:rsidR="00A164D2" w:rsidRPr="00793E25" w:rsidRDefault="00A164D2" w:rsidP="000B6788">
            <w:pPr>
              <w:jc w:val="center"/>
            </w:pPr>
            <w:r>
              <w:t>5</w:t>
            </w:r>
          </w:p>
        </w:tc>
        <w:tc>
          <w:tcPr>
            <w:tcW w:w="982" w:type="dxa"/>
          </w:tcPr>
          <w:p w:rsidR="00A164D2" w:rsidRPr="00793E25" w:rsidRDefault="00A164D2" w:rsidP="000B6788">
            <w:pPr>
              <w:jc w:val="center"/>
            </w:pPr>
            <w:r>
              <w:t>6</w:t>
            </w:r>
          </w:p>
        </w:tc>
        <w:tc>
          <w:tcPr>
            <w:tcW w:w="1066" w:type="dxa"/>
          </w:tcPr>
          <w:p w:rsidR="00A164D2" w:rsidRPr="00793E25" w:rsidRDefault="00A164D2" w:rsidP="000B6788">
            <w:pPr>
              <w:jc w:val="center"/>
            </w:pPr>
            <w:r>
              <w:t>7</w:t>
            </w:r>
          </w:p>
        </w:tc>
        <w:tc>
          <w:tcPr>
            <w:tcW w:w="992" w:type="dxa"/>
          </w:tcPr>
          <w:p w:rsidR="00A164D2" w:rsidRPr="00793E25" w:rsidRDefault="00A164D2" w:rsidP="000B6788">
            <w:pPr>
              <w:jc w:val="center"/>
            </w:pPr>
            <w:r>
              <w:t>8</w:t>
            </w:r>
          </w:p>
        </w:tc>
        <w:tc>
          <w:tcPr>
            <w:tcW w:w="992" w:type="dxa"/>
          </w:tcPr>
          <w:p w:rsidR="00A164D2" w:rsidRPr="00793E25" w:rsidRDefault="00A164D2" w:rsidP="000B6788">
            <w:pPr>
              <w:jc w:val="center"/>
            </w:pPr>
            <w:r>
              <w:t>9</w:t>
            </w:r>
          </w:p>
        </w:tc>
        <w:tc>
          <w:tcPr>
            <w:tcW w:w="1021" w:type="dxa"/>
          </w:tcPr>
          <w:p w:rsidR="00A164D2" w:rsidRPr="00793E25" w:rsidRDefault="00A164D2" w:rsidP="000B6788">
            <w:pPr>
              <w:jc w:val="center"/>
            </w:pPr>
            <w:r>
              <w:t>10</w:t>
            </w:r>
          </w:p>
        </w:tc>
      </w:tr>
      <w:tr w:rsidR="00A164D2" w:rsidRPr="00475A6D" w:rsidTr="000B6788">
        <w:tc>
          <w:tcPr>
            <w:tcW w:w="648" w:type="dxa"/>
          </w:tcPr>
          <w:p w:rsidR="00A164D2" w:rsidRPr="00475A6D" w:rsidRDefault="00A164D2" w:rsidP="000B6788">
            <w:pPr>
              <w:jc w:val="both"/>
              <w:rPr>
                <w:b/>
              </w:rPr>
            </w:pPr>
          </w:p>
        </w:tc>
        <w:tc>
          <w:tcPr>
            <w:tcW w:w="9695" w:type="dxa"/>
            <w:gridSpan w:val="9"/>
          </w:tcPr>
          <w:p w:rsidR="00A164D2" w:rsidRPr="00793E25" w:rsidRDefault="00A164D2" w:rsidP="000B6788">
            <w:pPr>
              <w:jc w:val="center"/>
            </w:pPr>
            <w:r>
              <w:t>Показники продукту Програми</w:t>
            </w:r>
          </w:p>
        </w:tc>
      </w:tr>
      <w:tr w:rsidR="00A164D2" w:rsidRPr="00475A6D" w:rsidTr="000B6788">
        <w:tc>
          <w:tcPr>
            <w:tcW w:w="648" w:type="dxa"/>
          </w:tcPr>
          <w:p w:rsidR="00A164D2" w:rsidRPr="00793E25" w:rsidRDefault="00A164D2" w:rsidP="000B6788">
            <w:pPr>
              <w:jc w:val="both"/>
            </w:pPr>
            <w:r>
              <w:t>1</w:t>
            </w:r>
          </w:p>
        </w:tc>
        <w:tc>
          <w:tcPr>
            <w:tcW w:w="1445" w:type="dxa"/>
          </w:tcPr>
          <w:p w:rsidR="00A164D2" w:rsidRPr="00793E25" w:rsidRDefault="00A164D2" w:rsidP="000B6788">
            <w:pPr>
              <w:jc w:val="both"/>
            </w:pPr>
            <w:r>
              <w:t>Комплект документів</w:t>
            </w:r>
          </w:p>
        </w:tc>
        <w:tc>
          <w:tcPr>
            <w:tcW w:w="992" w:type="dxa"/>
          </w:tcPr>
          <w:p w:rsidR="00A164D2" w:rsidRPr="00793E25" w:rsidRDefault="00A164D2" w:rsidP="000B6788">
            <w:pPr>
              <w:jc w:val="center"/>
            </w:pPr>
            <w:r>
              <w:t>Аркуш</w:t>
            </w:r>
          </w:p>
        </w:tc>
        <w:tc>
          <w:tcPr>
            <w:tcW w:w="1223" w:type="dxa"/>
          </w:tcPr>
          <w:p w:rsidR="00A164D2" w:rsidRDefault="00A164D2" w:rsidP="000B6788">
            <w:r>
              <w:t xml:space="preserve">24,91 грн </w:t>
            </w:r>
          </w:p>
          <w:p w:rsidR="00A164D2" w:rsidRPr="00793E25" w:rsidRDefault="00A164D2" w:rsidP="000B6788">
            <w:r>
              <w:t>1 аркуш</w:t>
            </w:r>
          </w:p>
        </w:tc>
        <w:tc>
          <w:tcPr>
            <w:tcW w:w="982" w:type="dxa"/>
          </w:tcPr>
          <w:p w:rsidR="00A164D2" w:rsidRPr="00475A6D" w:rsidRDefault="00A164D2" w:rsidP="000B6788">
            <w:pPr>
              <w:jc w:val="center"/>
              <w:rPr>
                <w:u w:val="single"/>
              </w:rPr>
            </w:pPr>
            <w:r>
              <w:rPr>
                <w:u w:val="single"/>
              </w:rPr>
              <w:t>21,074</w:t>
            </w:r>
          </w:p>
          <w:p w:rsidR="00A164D2" w:rsidRPr="00167887" w:rsidRDefault="00A164D2" w:rsidP="000B6788">
            <w:pPr>
              <w:jc w:val="center"/>
            </w:pPr>
            <w:r>
              <w:t>846</w:t>
            </w:r>
          </w:p>
        </w:tc>
        <w:tc>
          <w:tcPr>
            <w:tcW w:w="982" w:type="dxa"/>
          </w:tcPr>
          <w:p w:rsidR="00A164D2" w:rsidRPr="00475A6D" w:rsidRDefault="00A164D2" w:rsidP="000B6788">
            <w:pPr>
              <w:jc w:val="center"/>
              <w:rPr>
                <w:u w:val="single"/>
              </w:rPr>
            </w:pPr>
            <w:r>
              <w:rPr>
                <w:u w:val="single"/>
              </w:rPr>
              <w:t>63,147</w:t>
            </w:r>
          </w:p>
          <w:p w:rsidR="00A164D2" w:rsidRPr="00D80B2A" w:rsidRDefault="00A164D2" w:rsidP="000B6788">
            <w:pPr>
              <w:jc w:val="center"/>
            </w:pPr>
            <w:r>
              <w:t>2,535</w:t>
            </w:r>
          </w:p>
        </w:tc>
        <w:tc>
          <w:tcPr>
            <w:tcW w:w="1066" w:type="dxa"/>
          </w:tcPr>
          <w:p w:rsidR="00A164D2" w:rsidRPr="00475A6D" w:rsidRDefault="00A164D2" w:rsidP="000B6788">
            <w:pPr>
              <w:jc w:val="center"/>
              <w:rPr>
                <w:u w:val="single"/>
              </w:rPr>
            </w:pPr>
            <w:r>
              <w:rPr>
                <w:u w:val="single"/>
              </w:rPr>
              <w:t>57,069</w:t>
            </w:r>
          </w:p>
          <w:p w:rsidR="00A164D2" w:rsidRPr="00D80B2A" w:rsidRDefault="00A164D2" w:rsidP="000B6788">
            <w:pPr>
              <w:jc w:val="center"/>
            </w:pPr>
            <w:r>
              <w:t>2,291</w:t>
            </w:r>
          </w:p>
        </w:tc>
        <w:tc>
          <w:tcPr>
            <w:tcW w:w="992" w:type="dxa"/>
          </w:tcPr>
          <w:p w:rsidR="00A164D2" w:rsidRPr="00475A6D" w:rsidRDefault="00A164D2" w:rsidP="000B6788">
            <w:pPr>
              <w:jc w:val="center"/>
              <w:rPr>
                <w:u w:val="single"/>
              </w:rPr>
            </w:pPr>
            <w:r>
              <w:rPr>
                <w:u w:val="single"/>
              </w:rPr>
              <w:t>57,766</w:t>
            </w:r>
          </w:p>
          <w:p w:rsidR="00A164D2" w:rsidRPr="00D80B2A" w:rsidRDefault="00A164D2" w:rsidP="000B6788">
            <w:pPr>
              <w:jc w:val="center"/>
            </w:pPr>
            <w:r>
              <w:t>2,319</w:t>
            </w:r>
          </w:p>
        </w:tc>
        <w:tc>
          <w:tcPr>
            <w:tcW w:w="992" w:type="dxa"/>
          </w:tcPr>
          <w:p w:rsidR="00A164D2" w:rsidRPr="00475A6D" w:rsidRDefault="00A164D2" w:rsidP="000B6788">
            <w:pPr>
              <w:jc w:val="center"/>
              <w:rPr>
                <w:u w:val="single"/>
              </w:rPr>
            </w:pPr>
            <w:r>
              <w:rPr>
                <w:u w:val="single"/>
              </w:rPr>
              <w:t>37,141</w:t>
            </w:r>
          </w:p>
          <w:p w:rsidR="00A164D2" w:rsidRDefault="00A164D2" w:rsidP="000B6788">
            <w:pPr>
              <w:jc w:val="center"/>
            </w:pPr>
            <w:r>
              <w:t>1,491</w:t>
            </w:r>
          </w:p>
          <w:p w:rsidR="00A164D2" w:rsidRPr="00D80B2A" w:rsidRDefault="00A164D2" w:rsidP="000B6788">
            <w:pPr>
              <w:jc w:val="center"/>
            </w:pPr>
          </w:p>
        </w:tc>
        <w:tc>
          <w:tcPr>
            <w:tcW w:w="1021" w:type="dxa"/>
          </w:tcPr>
          <w:p w:rsidR="00A164D2" w:rsidRDefault="005828C0" w:rsidP="000B6788">
            <w:pPr>
              <w:jc w:val="center"/>
              <w:rPr>
                <w:u w:val="single"/>
              </w:rPr>
            </w:pPr>
            <w:r>
              <w:rPr>
                <w:u w:val="single"/>
              </w:rPr>
              <w:t>236,2</w:t>
            </w:r>
          </w:p>
          <w:p w:rsidR="00A164D2" w:rsidRPr="003802E4" w:rsidRDefault="00A164D2" w:rsidP="000B6788">
            <w:pPr>
              <w:jc w:val="center"/>
            </w:pPr>
            <w:r>
              <w:t>9,482</w:t>
            </w:r>
          </w:p>
        </w:tc>
      </w:tr>
    </w:tbl>
    <w:p w:rsidR="00A164D2" w:rsidRDefault="00A164D2" w:rsidP="00A164D2">
      <w:pPr>
        <w:jc w:val="both"/>
        <w:rPr>
          <w:sz w:val="28"/>
        </w:rPr>
      </w:pPr>
    </w:p>
    <w:p w:rsidR="007B3202" w:rsidRDefault="00A164D2" w:rsidP="00A873C5">
      <w:pPr>
        <w:jc w:val="center"/>
        <w:rPr>
          <w:sz w:val="28"/>
        </w:rPr>
      </w:pPr>
      <w:r>
        <w:rPr>
          <w:sz w:val="28"/>
          <w:lang w:val="ru-RU"/>
        </w:rPr>
        <w:t>6</w:t>
      </w:r>
      <w:r w:rsidR="007B3202" w:rsidRPr="00E80445">
        <w:rPr>
          <w:sz w:val="28"/>
          <w:lang w:val="ru-RU"/>
        </w:rPr>
        <w:t>.</w:t>
      </w:r>
      <w:r w:rsidR="00A53A92">
        <w:rPr>
          <w:sz w:val="28"/>
        </w:rPr>
        <w:t xml:space="preserve"> </w:t>
      </w:r>
      <w:r>
        <w:rPr>
          <w:sz w:val="28"/>
        </w:rPr>
        <w:t>Координація та контр</w:t>
      </w:r>
      <w:r w:rsidR="00922D82">
        <w:rPr>
          <w:sz w:val="28"/>
        </w:rPr>
        <w:t>оль за ходом виконання Програми</w:t>
      </w:r>
    </w:p>
    <w:p w:rsidR="00A53A92" w:rsidRDefault="00A53A92" w:rsidP="00A873C5">
      <w:pPr>
        <w:jc w:val="center"/>
        <w:rPr>
          <w:sz w:val="28"/>
        </w:rPr>
      </w:pPr>
    </w:p>
    <w:p w:rsidR="0086080B" w:rsidRDefault="00A873C5" w:rsidP="00A873C5">
      <w:pPr>
        <w:jc w:val="both"/>
        <w:rPr>
          <w:sz w:val="28"/>
        </w:rPr>
      </w:pPr>
      <w:r>
        <w:rPr>
          <w:sz w:val="28"/>
        </w:rPr>
        <w:t xml:space="preserve">        </w:t>
      </w:r>
      <w:r w:rsidR="0086080B">
        <w:rPr>
          <w:sz w:val="28"/>
        </w:rPr>
        <w:t xml:space="preserve">Контроль за виконанням Програми здійснюється </w:t>
      </w:r>
      <w:r w:rsidR="0086444A">
        <w:rPr>
          <w:sz w:val="28"/>
        </w:rPr>
        <w:t xml:space="preserve">Житомирською </w:t>
      </w:r>
      <w:r w:rsidR="0086080B">
        <w:rPr>
          <w:sz w:val="28"/>
        </w:rPr>
        <w:t xml:space="preserve">обласною радою та </w:t>
      </w:r>
      <w:r w:rsidR="0086444A">
        <w:rPr>
          <w:sz w:val="28"/>
        </w:rPr>
        <w:t xml:space="preserve">Житомирською </w:t>
      </w:r>
      <w:r w:rsidR="0086080B">
        <w:rPr>
          <w:sz w:val="28"/>
        </w:rPr>
        <w:t>обласною державною адміністрацією.</w:t>
      </w:r>
    </w:p>
    <w:p w:rsidR="00A873C5" w:rsidRDefault="0086080B" w:rsidP="00A873C5">
      <w:pPr>
        <w:jc w:val="both"/>
        <w:rPr>
          <w:sz w:val="28"/>
        </w:rPr>
      </w:pPr>
      <w:r>
        <w:rPr>
          <w:sz w:val="28"/>
        </w:rPr>
        <w:t xml:space="preserve">        </w:t>
      </w:r>
      <w:r w:rsidR="00A53A92">
        <w:rPr>
          <w:sz w:val="28"/>
        </w:rPr>
        <w:t>К</w:t>
      </w:r>
      <w:r w:rsidR="00A873C5">
        <w:rPr>
          <w:sz w:val="28"/>
        </w:rPr>
        <w:t>оор</w:t>
      </w:r>
      <w:r w:rsidR="0086444A">
        <w:rPr>
          <w:sz w:val="28"/>
        </w:rPr>
        <w:t>динація робіт</w:t>
      </w:r>
      <w:r w:rsidR="0017236A">
        <w:rPr>
          <w:sz w:val="28"/>
        </w:rPr>
        <w:t xml:space="preserve"> щодо</w:t>
      </w:r>
      <w:r w:rsidR="005C3ED1">
        <w:rPr>
          <w:sz w:val="28"/>
        </w:rPr>
        <w:t xml:space="preserve"> виконання</w:t>
      </w:r>
      <w:r w:rsidR="00A53A92">
        <w:rPr>
          <w:sz w:val="28"/>
        </w:rPr>
        <w:t xml:space="preserve"> </w:t>
      </w:r>
      <w:r w:rsidR="0017236A">
        <w:rPr>
          <w:sz w:val="28"/>
        </w:rPr>
        <w:t>заходів Програми</w:t>
      </w:r>
      <w:r w:rsidR="00A53A92">
        <w:rPr>
          <w:sz w:val="28"/>
        </w:rPr>
        <w:t xml:space="preserve"> покладається на Державний архів Житомирської області.</w:t>
      </w:r>
    </w:p>
    <w:p w:rsidR="0080590A" w:rsidRDefault="00A53A92" w:rsidP="00976F8F">
      <w:pPr>
        <w:jc w:val="both"/>
        <w:rPr>
          <w:sz w:val="28"/>
        </w:rPr>
      </w:pPr>
      <w:r>
        <w:rPr>
          <w:sz w:val="28"/>
        </w:rPr>
        <w:t xml:space="preserve">        </w:t>
      </w:r>
      <w:r w:rsidR="006A6775">
        <w:rPr>
          <w:sz w:val="28"/>
        </w:rPr>
        <w:t>Виконання заходів Програми</w:t>
      </w:r>
      <w:r>
        <w:rPr>
          <w:sz w:val="28"/>
        </w:rPr>
        <w:t xml:space="preserve"> здійснюють </w:t>
      </w:r>
      <w:r w:rsidR="00A164D2">
        <w:rPr>
          <w:sz w:val="28"/>
        </w:rPr>
        <w:t xml:space="preserve">структурні підрозділи облдержадміністрації, </w:t>
      </w:r>
      <w:r>
        <w:rPr>
          <w:sz w:val="28"/>
        </w:rPr>
        <w:t>райдержа</w:t>
      </w:r>
      <w:r w:rsidR="007C43AB">
        <w:rPr>
          <w:sz w:val="28"/>
        </w:rPr>
        <w:t>дміністрації, виконкоми місцевих рад</w:t>
      </w:r>
      <w:r w:rsidR="00A164D2">
        <w:rPr>
          <w:sz w:val="28"/>
        </w:rPr>
        <w:t>,</w:t>
      </w:r>
      <w:r w:rsidR="007C43AB">
        <w:rPr>
          <w:sz w:val="28"/>
        </w:rPr>
        <w:t xml:space="preserve"> </w:t>
      </w:r>
      <w:r w:rsidR="00A164D2">
        <w:rPr>
          <w:sz w:val="28"/>
        </w:rPr>
        <w:t>ПРЦ СФД</w:t>
      </w:r>
      <w:r w:rsidR="00CC5645">
        <w:rPr>
          <w:sz w:val="28"/>
        </w:rPr>
        <w:t>,</w:t>
      </w:r>
      <w:r w:rsidR="00A164D2">
        <w:rPr>
          <w:sz w:val="28"/>
        </w:rPr>
        <w:t xml:space="preserve"> </w:t>
      </w:r>
      <w:r w:rsidR="006A6775">
        <w:rPr>
          <w:sz w:val="28"/>
        </w:rPr>
        <w:t>та</w:t>
      </w:r>
      <w:r w:rsidR="005C3ED1">
        <w:rPr>
          <w:sz w:val="28"/>
        </w:rPr>
        <w:t>кож</w:t>
      </w:r>
      <w:r w:rsidR="006A6775">
        <w:rPr>
          <w:sz w:val="28"/>
        </w:rPr>
        <w:t xml:space="preserve"> забезпечують </w:t>
      </w:r>
      <w:r w:rsidR="00CC5645">
        <w:rPr>
          <w:sz w:val="28"/>
        </w:rPr>
        <w:t xml:space="preserve">щороку </w:t>
      </w:r>
      <w:r w:rsidR="006A6775">
        <w:rPr>
          <w:sz w:val="28"/>
        </w:rPr>
        <w:t>інформування</w:t>
      </w:r>
      <w:r w:rsidR="007C43AB">
        <w:rPr>
          <w:sz w:val="28"/>
        </w:rPr>
        <w:t xml:space="preserve"> Державного архіву Житомирської області до 20</w:t>
      </w:r>
      <w:r w:rsidR="006A6775">
        <w:rPr>
          <w:sz w:val="28"/>
        </w:rPr>
        <w:t> </w:t>
      </w:r>
      <w:r w:rsidR="007C43AB">
        <w:rPr>
          <w:sz w:val="28"/>
        </w:rPr>
        <w:t>грудня для узагальнення та</w:t>
      </w:r>
      <w:r w:rsidR="007C43AB" w:rsidRPr="007C43AB">
        <w:rPr>
          <w:sz w:val="28"/>
        </w:rPr>
        <w:t xml:space="preserve"> </w:t>
      </w:r>
      <w:r w:rsidR="007C43AB">
        <w:rPr>
          <w:sz w:val="28"/>
        </w:rPr>
        <w:t>подальшого інформування обласної ради та облдержадміністрації.</w:t>
      </w:r>
    </w:p>
    <w:p w:rsidR="006A6775" w:rsidRPr="00CA6399" w:rsidRDefault="006A6775" w:rsidP="006A6775">
      <w:pPr>
        <w:pStyle w:val="21"/>
        <w:spacing w:after="0" w:line="240" w:lineRule="auto"/>
        <w:ind w:left="0" w:firstLine="709"/>
        <w:jc w:val="both"/>
        <w:rPr>
          <w:sz w:val="28"/>
          <w:szCs w:val="28"/>
        </w:rPr>
      </w:pPr>
      <w:r>
        <w:rPr>
          <w:sz w:val="28"/>
        </w:rPr>
        <w:t>Державний архів Житомирської області</w:t>
      </w:r>
      <w:r w:rsidRPr="00CA6399">
        <w:rPr>
          <w:sz w:val="28"/>
          <w:szCs w:val="28"/>
        </w:rPr>
        <w:t xml:space="preserve"> щороку до 25 лютого подає Департаменту агропромислового розвитку та економічної політики облдержадміністрації узагальнену інформацію про стан та результати виконання Програми.</w:t>
      </w:r>
    </w:p>
    <w:p w:rsidR="006A6775" w:rsidRDefault="006A6775" w:rsidP="00976F8F">
      <w:pPr>
        <w:jc w:val="both"/>
        <w:rPr>
          <w:sz w:val="28"/>
        </w:rPr>
      </w:pPr>
    </w:p>
    <w:p w:rsidR="00922D82" w:rsidRDefault="00922D82" w:rsidP="00976F8F">
      <w:pPr>
        <w:jc w:val="both"/>
        <w:rPr>
          <w:sz w:val="28"/>
        </w:rPr>
      </w:pPr>
    </w:p>
    <w:p w:rsidR="00922D82" w:rsidRDefault="00922D82" w:rsidP="00976F8F">
      <w:pPr>
        <w:jc w:val="both"/>
        <w:rPr>
          <w:sz w:val="28"/>
        </w:rPr>
      </w:pPr>
    </w:p>
    <w:p w:rsidR="00922D82" w:rsidRDefault="001E07A8" w:rsidP="00976F8F">
      <w:pPr>
        <w:jc w:val="both"/>
        <w:rPr>
          <w:sz w:val="28"/>
        </w:rPr>
      </w:pPr>
      <w:r>
        <w:rPr>
          <w:sz w:val="28"/>
        </w:rPr>
        <w:t>Перший заступник</w:t>
      </w:r>
    </w:p>
    <w:p w:rsidR="001E07A8" w:rsidRDefault="001E07A8" w:rsidP="00976F8F">
      <w:pPr>
        <w:jc w:val="both"/>
        <w:rPr>
          <w:sz w:val="28"/>
        </w:rPr>
      </w:pPr>
      <w:r>
        <w:rPr>
          <w:sz w:val="28"/>
        </w:rPr>
        <w:t>голови обласної ради                                                                     О.М. Дзюбенко</w:t>
      </w:r>
    </w:p>
    <w:sectPr w:rsidR="001E07A8" w:rsidSect="00E80445">
      <w:headerReference w:type="even" r:id="rId9"/>
      <w:headerReference w:type="default" r:id="rId10"/>
      <w:pgSz w:w="11906" w:h="16838"/>
      <w:pgMar w:top="567" w:right="567" w:bottom="567" w:left="124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80" w:rsidRDefault="002B1F80" w:rsidP="00CE2A9B">
      <w:r>
        <w:separator/>
      </w:r>
    </w:p>
  </w:endnote>
  <w:endnote w:type="continuationSeparator" w:id="0">
    <w:p w:rsidR="002B1F80" w:rsidRDefault="002B1F80" w:rsidP="00CE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80" w:rsidRDefault="002B1F80" w:rsidP="00CE2A9B">
      <w:r>
        <w:separator/>
      </w:r>
    </w:p>
  </w:footnote>
  <w:footnote w:type="continuationSeparator" w:id="0">
    <w:p w:rsidR="002B1F80" w:rsidRDefault="002B1F80" w:rsidP="00CE2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87" w:rsidRDefault="0026408B" w:rsidP="006A5C45">
    <w:pPr>
      <w:pStyle w:val="a7"/>
      <w:framePr w:wrap="around" w:vAnchor="text" w:hAnchor="margin" w:xAlign="center" w:y="1"/>
      <w:rPr>
        <w:rStyle w:val="a9"/>
      </w:rPr>
    </w:pPr>
    <w:r>
      <w:rPr>
        <w:rStyle w:val="a9"/>
      </w:rPr>
      <w:fldChar w:fldCharType="begin"/>
    </w:r>
    <w:r w:rsidR="00E219B1">
      <w:rPr>
        <w:rStyle w:val="a9"/>
      </w:rPr>
      <w:instrText xml:space="preserve">PAGE  </w:instrText>
    </w:r>
    <w:r>
      <w:rPr>
        <w:rStyle w:val="a9"/>
      </w:rPr>
      <w:fldChar w:fldCharType="end"/>
    </w:r>
  </w:p>
  <w:p w:rsidR="00983F87" w:rsidRDefault="00442ED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F87" w:rsidRDefault="0026408B" w:rsidP="006A5C45">
    <w:pPr>
      <w:pStyle w:val="a7"/>
      <w:framePr w:wrap="around" w:vAnchor="text" w:hAnchor="margin" w:xAlign="center" w:y="1"/>
      <w:rPr>
        <w:rStyle w:val="a9"/>
      </w:rPr>
    </w:pPr>
    <w:r>
      <w:rPr>
        <w:rStyle w:val="a9"/>
      </w:rPr>
      <w:fldChar w:fldCharType="begin"/>
    </w:r>
    <w:r w:rsidR="00E219B1">
      <w:rPr>
        <w:rStyle w:val="a9"/>
      </w:rPr>
      <w:instrText xml:space="preserve">PAGE  </w:instrText>
    </w:r>
    <w:r>
      <w:rPr>
        <w:rStyle w:val="a9"/>
      </w:rPr>
      <w:fldChar w:fldCharType="separate"/>
    </w:r>
    <w:r w:rsidR="00442EDA">
      <w:rPr>
        <w:rStyle w:val="a9"/>
        <w:noProof/>
      </w:rPr>
      <w:t>7</w:t>
    </w:r>
    <w:r>
      <w:rPr>
        <w:rStyle w:val="a9"/>
      </w:rPr>
      <w:fldChar w:fldCharType="end"/>
    </w:r>
  </w:p>
  <w:p w:rsidR="00983F87" w:rsidRDefault="00442ED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14E"/>
    <w:multiLevelType w:val="singleLevel"/>
    <w:tmpl w:val="3744B2D6"/>
    <w:lvl w:ilvl="0">
      <w:start w:val="3"/>
      <w:numFmt w:val="bullet"/>
      <w:lvlText w:val="-"/>
      <w:lvlJc w:val="left"/>
      <w:pPr>
        <w:tabs>
          <w:tab w:val="num" w:pos="1080"/>
        </w:tabs>
        <w:ind w:left="1080" w:hanging="360"/>
      </w:pPr>
      <w:rPr>
        <w:rFonts w:hint="default"/>
      </w:rPr>
    </w:lvl>
  </w:abstractNum>
  <w:abstractNum w:abstractNumId="1">
    <w:nsid w:val="26791A92"/>
    <w:multiLevelType w:val="hybridMultilevel"/>
    <w:tmpl w:val="DAAC86D6"/>
    <w:lvl w:ilvl="0" w:tplc="05AE1C7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BC67C39"/>
    <w:multiLevelType w:val="hybridMultilevel"/>
    <w:tmpl w:val="BF709E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99F4B10"/>
    <w:multiLevelType w:val="hybridMultilevel"/>
    <w:tmpl w:val="05E44A5E"/>
    <w:lvl w:ilvl="0" w:tplc="6E3C670E">
      <w:start w:val="1"/>
      <w:numFmt w:val="upperRoman"/>
      <w:lvlText w:val="%1."/>
      <w:lvlJc w:val="left"/>
      <w:pPr>
        <w:ind w:left="1440" w:hanging="7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40D279C2"/>
    <w:multiLevelType w:val="hybridMultilevel"/>
    <w:tmpl w:val="CD442648"/>
    <w:lvl w:ilvl="0" w:tplc="DF5E96C6">
      <w:start w:val="3"/>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5">
    <w:nsid w:val="568C717A"/>
    <w:multiLevelType w:val="hybridMultilevel"/>
    <w:tmpl w:val="976482D0"/>
    <w:lvl w:ilvl="0" w:tplc="E2EC304E">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76F8F"/>
    <w:rsid w:val="00010A53"/>
    <w:rsid w:val="000147E9"/>
    <w:rsid w:val="00046D29"/>
    <w:rsid w:val="00055940"/>
    <w:rsid w:val="000C0132"/>
    <w:rsid w:val="000C6095"/>
    <w:rsid w:val="000D065F"/>
    <w:rsid w:val="0012065E"/>
    <w:rsid w:val="00160C07"/>
    <w:rsid w:val="00167817"/>
    <w:rsid w:val="0017236A"/>
    <w:rsid w:val="0017746C"/>
    <w:rsid w:val="001C7CA4"/>
    <w:rsid w:val="001D0926"/>
    <w:rsid w:val="001E07A8"/>
    <w:rsid w:val="0022609D"/>
    <w:rsid w:val="002547D6"/>
    <w:rsid w:val="0026408B"/>
    <w:rsid w:val="00281C7E"/>
    <w:rsid w:val="00282E7D"/>
    <w:rsid w:val="00285687"/>
    <w:rsid w:val="002A02E6"/>
    <w:rsid w:val="002A56DB"/>
    <w:rsid w:val="002B1F80"/>
    <w:rsid w:val="002D5AE7"/>
    <w:rsid w:val="003031CC"/>
    <w:rsid w:val="00330641"/>
    <w:rsid w:val="00340723"/>
    <w:rsid w:val="00372F39"/>
    <w:rsid w:val="003802E4"/>
    <w:rsid w:val="003A0A9C"/>
    <w:rsid w:val="003C355A"/>
    <w:rsid w:val="003C4509"/>
    <w:rsid w:val="003E0863"/>
    <w:rsid w:val="00415528"/>
    <w:rsid w:val="00426FB5"/>
    <w:rsid w:val="00435349"/>
    <w:rsid w:val="00442EDA"/>
    <w:rsid w:val="0045408D"/>
    <w:rsid w:val="00463FA1"/>
    <w:rsid w:val="00475E98"/>
    <w:rsid w:val="00476F97"/>
    <w:rsid w:val="00481A69"/>
    <w:rsid w:val="004841FD"/>
    <w:rsid w:val="004A15E2"/>
    <w:rsid w:val="004F40B6"/>
    <w:rsid w:val="004F6251"/>
    <w:rsid w:val="004F7208"/>
    <w:rsid w:val="00506F34"/>
    <w:rsid w:val="00571DA0"/>
    <w:rsid w:val="005828C0"/>
    <w:rsid w:val="005905E3"/>
    <w:rsid w:val="005A48F4"/>
    <w:rsid w:val="005B098A"/>
    <w:rsid w:val="005B166B"/>
    <w:rsid w:val="005C3ED1"/>
    <w:rsid w:val="005E1D53"/>
    <w:rsid w:val="00612C93"/>
    <w:rsid w:val="006229A3"/>
    <w:rsid w:val="00623F48"/>
    <w:rsid w:val="00652BEB"/>
    <w:rsid w:val="00654B2F"/>
    <w:rsid w:val="006A6775"/>
    <w:rsid w:val="006D1E4D"/>
    <w:rsid w:val="006F2AC7"/>
    <w:rsid w:val="006F78AA"/>
    <w:rsid w:val="00705F29"/>
    <w:rsid w:val="00713FE4"/>
    <w:rsid w:val="00727E08"/>
    <w:rsid w:val="007344B1"/>
    <w:rsid w:val="00753FE5"/>
    <w:rsid w:val="00754B02"/>
    <w:rsid w:val="00757274"/>
    <w:rsid w:val="007B3202"/>
    <w:rsid w:val="007C43AB"/>
    <w:rsid w:val="00801278"/>
    <w:rsid w:val="00801EAC"/>
    <w:rsid w:val="0080590A"/>
    <w:rsid w:val="00816CFF"/>
    <w:rsid w:val="00834225"/>
    <w:rsid w:val="00840F1D"/>
    <w:rsid w:val="0086080B"/>
    <w:rsid w:val="0086444A"/>
    <w:rsid w:val="008A03D8"/>
    <w:rsid w:val="008A6EB0"/>
    <w:rsid w:val="008B07D6"/>
    <w:rsid w:val="008C5687"/>
    <w:rsid w:val="008E46B1"/>
    <w:rsid w:val="008F24B9"/>
    <w:rsid w:val="00922D82"/>
    <w:rsid w:val="009443B4"/>
    <w:rsid w:val="00947899"/>
    <w:rsid w:val="00960824"/>
    <w:rsid w:val="00976F8F"/>
    <w:rsid w:val="0099176A"/>
    <w:rsid w:val="009A1436"/>
    <w:rsid w:val="009E1ADB"/>
    <w:rsid w:val="009F0F74"/>
    <w:rsid w:val="009F7FCE"/>
    <w:rsid w:val="00A105E9"/>
    <w:rsid w:val="00A164D2"/>
    <w:rsid w:val="00A247DA"/>
    <w:rsid w:val="00A53A92"/>
    <w:rsid w:val="00A64BDD"/>
    <w:rsid w:val="00A804AA"/>
    <w:rsid w:val="00A82B59"/>
    <w:rsid w:val="00A873C5"/>
    <w:rsid w:val="00A950A0"/>
    <w:rsid w:val="00AB32E9"/>
    <w:rsid w:val="00AC48BA"/>
    <w:rsid w:val="00AE5F08"/>
    <w:rsid w:val="00AE7721"/>
    <w:rsid w:val="00AF73C6"/>
    <w:rsid w:val="00B14EE5"/>
    <w:rsid w:val="00B33A64"/>
    <w:rsid w:val="00B80CD1"/>
    <w:rsid w:val="00BA1F88"/>
    <w:rsid w:val="00BA5CCF"/>
    <w:rsid w:val="00BB2B30"/>
    <w:rsid w:val="00BF0786"/>
    <w:rsid w:val="00BF3B70"/>
    <w:rsid w:val="00C20FB2"/>
    <w:rsid w:val="00C33D24"/>
    <w:rsid w:val="00C35167"/>
    <w:rsid w:val="00C401F4"/>
    <w:rsid w:val="00C40650"/>
    <w:rsid w:val="00C44DEA"/>
    <w:rsid w:val="00C53C6B"/>
    <w:rsid w:val="00C73F07"/>
    <w:rsid w:val="00C9192E"/>
    <w:rsid w:val="00C94807"/>
    <w:rsid w:val="00CA7AE0"/>
    <w:rsid w:val="00CB5928"/>
    <w:rsid w:val="00CC5645"/>
    <w:rsid w:val="00CE2A9B"/>
    <w:rsid w:val="00D33937"/>
    <w:rsid w:val="00D55FEE"/>
    <w:rsid w:val="00D7495B"/>
    <w:rsid w:val="00D92923"/>
    <w:rsid w:val="00D95FF5"/>
    <w:rsid w:val="00DA1242"/>
    <w:rsid w:val="00DA3074"/>
    <w:rsid w:val="00DC6B49"/>
    <w:rsid w:val="00E219B1"/>
    <w:rsid w:val="00E37FFC"/>
    <w:rsid w:val="00E61C1D"/>
    <w:rsid w:val="00E80445"/>
    <w:rsid w:val="00EB0603"/>
    <w:rsid w:val="00EB5BD3"/>
    <w:rsid w:val="00EC3264"/>
    <w:rsid w:val="00ED04B7"/>
    <w:rsid w:val="00EE521E"/>
    <w:rsid w:val="00EF14EE"/>
    <w:rsid w:val="00EF4C08"/>
    <w:rsid w:val="00F758D2"/>
    <w:rsid w:val="00FB0B29"/>
    <w:rsid w:val="00FC1074"/>
    <w:rsid w:val="00FD0CFA"/>
    <w:rsid w:val="00FF52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6F8F"/>
    <w:pPr>
      <w:keepNext/>
      <w:jc w:val="right"/>
      <w:outlineLvl w:val="0"/>
    </w:pPr>
    <w:rPr>
      <w:b/>
      <w:sz w:val="28"/>
    </w:rPr>
  </w:style>
  <w:style w:type="paragraph" w:styleId="2">
    <w:name w:val="heading 2"/>
    <w:basedOn w:val="a"/>
    <w:next w:val="a"/>
    <w:link w:val="20"/>
    <w:qFormat/>
    <w:rsid w:val="00976F8F"/>
    <w:pPr>
      <w:keepNext/>
      <w:jc w:val="center"/>
      <w:outlineLvl w:val="1"/>
    </w:pPr>
    <w:rPr>
      <w:rFonts w:ascii="Arial" w:hAnsi="Arial"/>
      <w:b/>
      <w:sz w:val="28"/>
    </w:rPr>
  </w:style>
  <w:style w:type="paragraph" w:styleId="5">
    <w:name w:val="heading 5"/>
    <w:basedOn w:val="a"/>
    <w:next w:val="a"/>
    <w:link w:val="50"/>
    <w:qFormat/>
    <w:rsid w:val="00976F8F"/>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F8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76F8F"/>
    <w:rPr>
      <w:rFonts w:ascii="Arial" w:eastAsia="Times New Roman" w:hAnsi="Arial" w:cs="Times New Roman"/>
      <w:b/>
      <w:sz w:val="28"/>
      <w:szCs w:val="20"/>
      <w:lang w:eastAsia="ru-RU"/>
    </w:rPr>
  </w:style>
  <w:style w:type="character" w:customStyle="1" w:styleId="50">
    <w:name w:val="Заголовок 5 Знак"/>
    <w:basedOn w:val="a0"/>
    <w:link w:val="5"/>
    <w:rsid w:val="00976F8F"/>
    <w:rPr>
      <w:rFonts w:ascii="Times New Roman" w:eastAsia="Times New Roman" w:hAnsi="Times New Roman" w:cs="Times New Roman"/>
      <w:b/>
      <w:sz w:val="28"/>
      <w:szCs w:val="20"/>
      <w:lang w:eastAsia="ru-RU"/>
    </w:rPr>
  </w:style>
  <w:style w:type="paragraph" w:styleId="a3">
    <w:name w:val="Body Text Indent"/>
    <w:basedOn w:val="a"/>
    <w:link w:val="a4"/>
    <w:rsid w:val="00976F8F"/>
    <w:pPr>
      <w:ind w:firstLine="720"/>
      <w:jc w:val="both"/>
    </w:pPr>
    <w:rPr>
      <w:sz w:val="28"/>
    </w:rPr>
  </w:style>
  <w:style w:type="character" w:customStyle="1" w:styleId="a4">
    <w:name w:val="Основной текст с отступом Знак"/>
    <w:basedOn w:val="a0"/>
    <w:link w:val="a3"/>
    <w:rsid w:val="00976F8F"/>
    <w:rPr>
      <w:rFonts w:ascii="Times New Roman" w:eastAsia="Times New Roman" w:hAnsi="Times New Roman" w:cs="Times New Roman"/>
      <w:sz w:val="28"/>
      <w:szCs w:val="20"/>
      <w:lang w:eastAsia="ru-RU"/>
    </w:rPr>
  </w:style>
  <w:style w:type="paragraph" w:styleId="a5">
    <w:name w:val="Body Text"/>
    <w:basedOn w:val="a"/>
    <w:link w:val="a6"/>
    <w:rsid w:val="00976F8F"/>
    <w:pPr>
      <w:jc w:val="center"/>
    </w:pPr>
    <w:rPr>
      <w:b/>
      <w:sz w:val="24"/>
    </w:rPr>
  </w:style>
  <w:style w:type="character" w:customStyle="1" w:styleId="a6">
    <w:name w:val="Основной текст Знак"/>
    <w:basedOn w:val="a0"/>
    <w:link w:val="a5"/>
    <w:rsid w:val="00976F8F"/>
    <w:rPr>
      <w:rFonts w:ascii="Times New Roman" w:eastAsia="Times New Roman" w:hAnsi="Times New Roman" w:cs="Times New Roman"/>
      <w:b/>
      <w:sz w:val="24"/>
      <w:szCs w:val="20"/>
      <w:lang w:eastAsia="ru-RU"/>
    </w:rPr>
  </w:style>
  <w:style w:type="paragraph" w:styleId="HTML">
    <w:name w:val="HTML Preformatted"/>
    <w:basedOn w:val="a"/>
    <w:link w:val="HTML0"/>
    <w:rsid w:val="00976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9"/>
      <w:szCs w:val="19"/>
      <w:lang w:val="ru-RU"/>
    </w:rPr>
  </w:style>
  <w:style w:type="character" w:customStyle="1" w:styleId="HTML0">
    <w:name w:val="Стандартный HTML Знак"/>
    <w:basedOn w:val="a0"/>
    <w:link w:val="HTML"/>
    <w:rsid w:val="00976F8F"/>
    <w:rPr>
      <w:rFonts w:ascii="Courier New" w:eastAsia="Times New Roman" w:hAnsi="Courier New" w:cs="Courier New"/>
      <w:color w:val="000000"/>
      <w:sz w:val="19"/>
      <w:szCs w:val="19"/>
      <w:lang w:val="ru-RU" w:eastAsia="ru-RU"/>
    </w:rPr>
  </w:style>
  <w:style w:type="paragraph" w:styleId="a7">
    <w:name w:val="header"/>
    <w:basedOn w:val="a"/>
    <w:link w:val="a8"/>
    <w:rsid w:val="00976F8F"/>
    <w:pPr>
      <w:tabs>
        <w:tab w:val="center" w:pos="4677"/>
        <w:tab w:val="right" w:pos="9355"/>
      </w:tabs>
    </w:pPr>
  </w:style>
  <w:style w:type="character" w:customStyle="1" w:styleId="a8">
    <w:name w:val="Верхний колонтитул Знак"/>
    <w:basedOn w:val="a0"/>
    <w:link w:val="a7"/>
    <w:rsid w:val="00976F8F"/>
    <w:rPr>
      <w:rFonts w:ascii="Times New Roman" w:eastAsia="Times New Roman" w:hAnsi="Times New Roman" w:cs="Times New Roman"/>
      <w:sz w:val="20"/>
      <w:szCs w:val="20"/>
      <w:lang w:eastAsia="ru-RU"/>
    </w:rPr>
  </w:style>
  <w:style w:type="character" w:styleId="a9">
    <w:name w:val="page number"/>
    <w:basedOn w:val="a0"/>
    <w:rsid w:val="00976F8F"/>
  </w:style>
  <w:style w:type="paragraph" w:styleId="aa">
    <w:name w:val="List Paragraph"/>
    <w:basedOn w:val="a"/>
    <w:uiPriority w:val="34"/>
    <w:qFormat/>
    <w:rsid w:val="00816CFF"/>
    <w:pPr>
      <w:ind w:left="720"/>
      <w:contextualSpacing/>
    </w:pPr>
  </w:style>
  <w:style w:type="table" w:styleId="ab">
    <w:name w:val="Table Grid"/>
    <w:basedOn w:val="a1"/>
    <w:uiPriority w:val="59"/>
    <w:rsid w:val="00014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6A6775"/>
    <w:pPr>
      <w:spacing w:after="120" w:line="480" w:lineRule="auto"/>
      <w:ind w:left="283"/>
    </w:pPr>
  </w:style>
  <w:style w:type="character" w:customStyle="1" w:styleId="22">
    <w:name w:val="Основной текст с отступом 2 Знак"/>
    <w:basedOn w:val="a0"/>
    <w:link w:val="21"/>
    <w:uiPriority w:val="99"/>
    <w:semiHidden/>
    <w:rsid w:val="006A6775"/>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22D82"/>
    <w:rPr>
      <w:rFonts w:ascii="Segoe UI" w:hAnsi="Segoe UI" w:cs="Segoe UI"/>
      <w:sz w:val="18"/>
      <w:szCs w:val="18"/>
    </w:rPr>
  </w:style>
  <w:style w:type="character" w:customStyle="1" w:styleId="ad">
    <w:name w:val="Текст выноски Знак"/>
    <w:basedOn w:val="a0"/>
    <w:link w:val="ac"/>
    <w:uiPriority w:val="99"/>
    <w:semiHidden/>
    <w:rsid w:val="00922D8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D51B7-2D78-4628-B710-A2A95A57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7</Pages>
  <Words>8400</Words>
  <Characters>4789</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Шолька</cp:lastModifiedBy>
  <cp:revision>101</cp:revision>
  <cp:lastPrinted>2021-06-17T12:51:00Z</cp:lastPrinted>
  <dcterms:created xsi:type="dcterms:W3CDTF">2021-04-01T13:25:00Z</dcterms:created>
  <dcterms:modified xsi:type="dcterms:W3CDTF">2021-06-17T12:52:00Z</dcterms:modified>
</cp:coreProperties>
</file>