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387A01" w:rsidTr="00A41BBF">
        <w:tc>
          <w:tcPr>
            <w:tcW w:w="5637" w:type="dxa"/>
          </w:tcPr>
          <w:p w:rsidR="00387A01" w:rsidRDefault="00387A01" w:rsidP="00D92973">
            <w:pPr>
              <w:widowControl w:val="0"/>
              <w:suppressAutoHyphens/>
              <w:jc w:val="center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8235C3" w:rsidRDefault="006F5270" w:rsidP="00387A01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  <w:t>Верховна Рада України</w:t>
            </w:r>
          </w:p>
          <w:p w:rsidR="006F5270" w:rsidRDefault="006F5270" w:rsidP="00387A01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8235C3" w:rsidRDefault="008235C3" w:rsidP="00387A01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  <w:t>Кабінет Міністрів України</w:t>
            </w:r>
          </w:p>
          <w:p w:rsidR="008235C3" w:rsidRDefault="008235C3" w:rsidP="008235C3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47DAF" w:rsidRDefault="00547DAF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:rsidR="00BF32C2" w:rsidRDefault="00BF32C2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:rsidR="00D92973" w:rsidRPr="00A1360E" w:rsidRDefault="00D92973" w:rsidP="00D92973">
      <w:pPr>
        <w:widowControl w:val="0"/>
        <w:suppressAutoHyphens/>
        <w:ind w:firstLine="709"/>
        <w:jc w:val="center"/>
        <w:rPr>
          <w:rFonts w:eastAsia="WenQuanYi Micro Hei" w:cs="Lohit Hindi"/>
          <w:b/>
          <w:bCs/>
          <w:kern w:val="1"/>
          <w:sz w:val="28"/>
          <w:szCs w:val="28"/>
          <w:lang w:eastAsia="zh-CN" w:bidi="hi-IN"/>
        </w:rPr>
      </w:pPr>
      <w:r w:rsidRPr="00A1360E">
        <w:rPr>
          <w:rFonts w:eastAsia="WenQuanYi Micro Hei" w:cs="Lohit Hindi"/>
          <w:b/>
          <w:bCs/>
          <w:kern w:val="1"/>
          <w:sz w:val="28"/>
          <w:szCs w:val="28"/>
          <w:lang w:eastAsia="zh-CN" w:bidi="hi-IN"/>
        </w:rPr>
        <w:t xml:space="preserve">ЗВЕРНЕННЯ </w:t>
      </w:r>
    </w:p>
    <w:p w:rsidR="00547DAF" w:rsidRPr="00EB4E80" w:rsidRDefault="00547DAF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:rsidR="00CC3027" w:rsidRDefault="00CC3027" w:rsidP="00CC3027">
      <w:pPr>
        <w:shd w:val="clear" w:color="auto" w:fill="FFFFFF"/>
        <w:jc w:val="center"/>
        <w:rPr>
          <w:sz w:val="28"/>
          <w:szCs w:val="28"/>
        </w:rPr>
      </w:pPr>
      <w:r w:rsidRPr="00CC3027">
        <w:rPr>
          <w:sz w:val="28"/>
          <w:szCs w:val="28"/>
        </w:rPr>
        <w:t xml:space="preserve">депутатів обласної ради щодо </w:t>
      </w:r>
      <w:r>
        <w:rPr>
          <w:rFonts w:eastAsia="WenQuanYi Micro Hei"/>
          <w:kern w:val="1"/>
          <w:sz w:val="28"/>
          <w:szCs w:val="28"/>
          <w:lang w:eastAsia="zh-CN" w:bidi="hi-IN"/>
        </w:rPr>
        <w:t>виплат компенсацій за втрачене майно громадянам, які постраждали внаслідок аварії на Чорнобильській АЕС</w:t>
      </w:r>
    </w:p>
    <w:p w:rsidR="00CC3027" w:rsidRDefault="00CC3027" w:rsidP="00CC3027">
      <w:pPr>
        <w:jc w:val="center"/>
        <w:rPr>
          <w:sz w:val="27"/>
          <w:szCs w:val="27"/>
        </w:rPr>
      </w:pPr>
    </w:p>
    <w:p w:rsidR="00BF32C2" w:rsidRDefault="00BF32C2" w:rsidP="00CC3027">
      <w:pPr>
        <w:jc w:val="center"/>
        <w:rPr>
          <w:sz w:val="27"/>
          <w:szCs w:val="27"/>
        </w:rPr>
      </w:pP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Ми, депутати обласної ради, вкрай стурбовані ситуацією, що склалася навколо виплат компенсацій за втрачене майно громадянам, які постраждали внаслідок аварії на Чорнобильській АЕС. 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Так, серед першочергових заходів ліквідації наслідків аварії на Чорнобильській АЕС була евакуація, відселення або самостійне переселення мешканців з населених пунктів, радіаційний фон яких перевищував норму в десятки або у сотні разів.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Відповідно до статті 35 Закону України «Про статус і соціальний захист громадян, які постраждали внаслідок Чорнобильської катастрофи», </w:t>
      </w:r>
      <w:r>
        <w:rPr>
          <w:sz w:val="27"/>
          <w:szCs w:val="27"/>
          <w:shd w:val="clear" w:color="auto" w:fill="FFFFFF"/>
        </w:rPr>
        <w:t>громадяни, евакуйовані із зони відчуження, відселені із зони безумовного (обов’язкового) або зони гарантованого добровільного відселення, а також громадяни, що самостійно переселилися з територій, які зазнали радіоактивного забруднення,</w:t>
      </w:r>
      <w:r>
        <w:rPr>
          <w:sz w:val="27"/>
          <w:szCs w:val="27"/>
        </w:rPr>
        <w:t xml:space="preserve"> мають право на компенсацію за втрачене майно. 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Міністерство соціальної політики України, яке є головним розпорядником бюджетних коштів, забезпечує проведення соціальних виплат, у тому числі  компенсацій за втрачене майно громадянам, які постраждали внаслідок аварії на Чорнобильській АЕС. 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Станом на </w:t>
      </w:r>
      <w:bookmarkStart w:id="0" w:name="_GoBack"/>
      <w:bookmarkEnd w:id="0"/>
      <w:r>
        <w:rPr>
          <w:sz w:val="27"/>
          <w:szCs w:val="27"/>
        </w:rPr>
        <w:t xml:space="preserve">30 липня 2021 року у Житомирській області заборгованість за втрачене внаслідок аварії на Чорнобильській АЕС майно складає 103 </w:t>
      </w:r>
      <w:proofErr w:type="spellStart"/>
      <w:r>
        <w:rPr>
          <w:sz w:val="27"/>
          <w:szCs w:val="27"/>
        </w:rPr>
        <w:t>млн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грн</w:t>
      </w:r>
      <w:proofErr w:type="spellEnd"/>
      <w:r>
        <w:rPr>
          <w:sz w:val="27"/>
          <w:szCs w:val="27"/>
        </w:rPr>
        <w:t>, на компенсацію очікують 1156 громадян, які обліковуються з грудня 2006 року, з них 1119 (або 96,8%) осіб чекають на отримання компенсації за рішенням суду.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Натомість у 2021 році, вперше за останнє десятиріччя, на виплату компенсацій виділено 5,2 </w:t>
      </w:r>
      <w:proofErr w:type="spellStart"/>
      <w:r>
        <w:rPr>
          <w:sz w:val="27"/>
          <w:szCs w:val="27"/>
        </w:rPr>
        <w:t>млн</w:t>
      </w:r>
      <w:proofErr w:type="spellEnd"/>
      <w:r>
        <w:rPr>
          <w:sz w:val="27"/>
          <w:szCs w:val="27"/>
        </w:rPr>
        <w:t xml:space="preserve"> грн. Це дозволить провести виплату компенсації близько 30 особам, що становить лише 5% заборгованості.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Слід зауважити, що будь-які бюджетні зобов’язання та платежі з бюджету можна здійснювати лише за наявності відповідного призначення та коштів. Через постійну відсутність бюджетних асигнувань за вказаною програмою борг перед громадянами, які втратили майно внаслідок Чорнобильської катастрофи, щорічно зростає.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Враховуючи вищезазначене, звертаємося із проханням про збільшення за рахунок перерозподілу бюджетних коштів програми фінансування у 2021–               2022 роках по виплатах компенсацій за втрачене майно громадянам, які постраждали внаслідок аварії на Чорнобильській АЕС, для поступового погашення заборгованості.  </w:t>
      </w:r>
    </w:p>
    <w:p w:rsidR="00D92973" w:rsidRPr="008A0FA1" w:rsidRDefault="00D92973" w:rsidP="00CC3027">
      <w:pPr>
        <w:widowControl w:val="0"/>
        <w:suppressAutoHyphens/>
        <w:ind w:firstLine="709"/>
        <w:jc w:val="both"/>
        <w:rPr>
          <w:rFonts w:eastAsia="WenQuanYi Micro Hei" w:cs="Lohit Hind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lastRenderedPageBreak/>
        <w:t xml:space="preserve">Звернення прийнято на </w:t>
      </w:r>
      <w:r w:rsidR="005B36F7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шостій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сесії </w:t>
      </w:r>
      <w:r w:rsidR="00C92132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Житомирської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обласної ради восьмого</w:t>
      </w:r>
      <w:r w:rsidR="000E0857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скликання </w:t>
      </w:r>
      <w:r w:rsidR="00C92132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0</w:t>
      </w:r>
      <w:r w:rsidR="008A0FA1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4</w:t>
      </w:r>
      <w:r w:rsidR="00186A99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</w:t>
      </w:r>
      <w:r w:rsidR="008A0FA1" w:rsidRPr="008A0FA1">
        <w:rPr>
          <w:rFonts w:eastAsia="WenQuanYi Micro Hei" w:cs="Lohit Hindi"/>
          <w:kern w:val="1"/>
          <w:sz w:val="28"/>
          <w:szCs w:val="28"/>
          <w:lang w:eastAsia="zh-CN" w:bidi="hi-IN"/>
        </w:rPr>
        <w:t>листопада</w:t>
      </w:r>
      <w:r w:rsidR="00186A99" w:rsidRPr="008A0FA1">
        <w:rPr>
          <w:rFonts w:eastAsia="WenQuanYi Micro Hei" w:cs="Lohit Hindi"/>
          <w:kern w:val="1"/>
          <w:sz w:val="28"/>
          <w:szCs w:val="28"/>
          <w:lang w:eastAsia="zh-CN" w:bidi="hi-IN"/>
        </w:rPr>
        <w:t xml:space="preserve"> </w:t>
      </w:r>
      <w:r w:rsidRPr="008A0FA1">
        <w:rPr>
          <w:rFonts w:eastAsia="WenQuanYi Micro Hei" w:cs="Lohit Hindi"/>
          <w:kern w:val="1"/>
          <w:sz w:val="28"/>
          <w:szCs w:val="28"/>
          <w:lang w:eastAsia="zh-CN" w:bidi="hi-IN"/>
        </w:rPr>
        <w:t>2021 року.</w:t>
      </w:r>
    </w:p>
    <w:p w:rsidR="00D92973" w:rsidRPr="00547DAF" w:rsidRDefault="00D92973" w:rsidP="00CC3027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D92973" w:rsidRPr="00547DAF" w:rsidRDefault="00D92973" w:rsidP="00CC3027">
      <w:pPr>
        <w:widowControl w:val="0"/>
        <w:suppressAutoHyphens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За дорученням депутатів обласної ради</w:t>
      </w:r>
    </w:p>
    <w:p w:rsidR="00D92973" w:rsidRPr="00547DAF" w:rsidRDefault="00D92973" w:rsidP="00CC3027">
      <w:pPr>
        <w:widowControl w:val="0"/>
        <w:suppressAutoHyphens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D92973" w:rsidRPr="00547DAF" w:rsidRDefault="00D92973" w:rsidP="00CC3027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D92973" w:rsidRPr="00547DAF" w:rsidRDefault="00D92973" w:rsidP="00CC3027">
      <w:pPr>
        <w:widowControl w:val="0"/>
        <w:suppressAutoHyphens/>
        <w:jc w:val="both"/>
        <w:rPr>
          <w:rFonts w:eastAsia="WenQuanYi Micro Hei" w:cs="Lohit Hind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Голова обласної ради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="00CC3027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  <w:t xml:space="preserve">    В.І. Федоренко</w:t>
      </w:r>
    </w:p>
    <w:p w:rsidR="00D92973" w:rsidRPr="00547DAF" w:rsidRDefault="00D92973" w:rsidP="00CC3027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</w:p>
    <w:p w:rsidR="00D92973" w:rsidRDefault="00D92973" w:rsidP="00CC3027">
      <w:pPr>
        <w:ind w:left="5664" w:right="-1" w:firstLine="709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sectPr w:rsidR="00D92973" w:rsidSect="00DD46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78F6"/>
    <w:multiLevelType w:val="hybridMultilevel"/>
    <w:tmpl w:val="7668DA44"/>
    <w:lvl w:ilvl="0" w:tplc="4BC09BB2">
      <w:start w:val="9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16"/>
    <w:rsid w:val="00012983"/>
    <w:rsid w:val="00025D90"/>
    <w:rsid w:val="00033F9C"/>
    <w:rsid w:val="000407FB"/>
    <w:rsid w:val="000E0857"/>
    <w:rsid w:val="001049C0"/>
    <w:rsid w:val="00121FF2"/>
    <w:rsid w:val="00186A99"/>
    <w:rsid w:val="001A1DBB"/>
    <w:rsid w:val="001D013A"/>
    <w:rsid w:val="002702CF"/>
    <w:rsid w:val="002A7584"/>
    <w:rsid w:val="002B7F98"/>
    <w:rsid w:val="002D521F"/>
    <w:rsid w:val="002D54E6"/>
    <w:rsid w:val="002D795B"/>
    <w:rsid w:val="003005F6"/>
    <w:rsid w:val="00345653"/>
    <w:rsid w:val="00387A01"/>
    <w:rsid w:val="0039306B"/>
    <w:rsid w:val="003C7EC2"/>
    <w:rsid w:val="003E2C92"/>
    <w:rsid w:val="003F0C8A"/>
    <w:rsid w:val="0042275F"/>
    <w:rsid w:val="00435733"/>
    <w:rsid w:val="00480633"/>
    <w:rsid w:val="004D7E74"/>
    <w:rsid w:val="004E35E0"/>
    <w:rsid w:val="004E3C84"/>
    <w:rsid w:val="005121A8"/>
    <w:rsid w:val="00547DAF"/>
    <w:rsid w:val="00562EE4"/>
    <w:rsid w:val="00571502"/>
    <w:rsid w:val="00580769"/>
    <w:rsid w:val="005A006B"/>
    <w:rsid w:val="005B36F7"/>
    <w:rsid w:val="005E1532"/>
    <w:rsid w:val="00624E16"/>
    <w:rsid w:val="006437FF"/>
    <w:rsid w:val="00671CCA"/>
    <w:rsid w:val="00677ADB"/>
    <w:rsid w:val="006F5270"/>
    <w:rsid w:val="00702FE7"/>
    <w:rsid w:val="00707B0F"/>
    <w:rsid w:val="00787922"/>
    <w:rsid w:val="007A1A94"/>
    <w:rsid w:val="007B5BA5"/>
    <w:rsid w:val="007F18C6"/>
    <w:rsid w:val="00804570"/>
    <w:rsid w:val="00806601"/>
    <w:rsid w:val="00810078"/>
    <w:rsid w:val="008235C3"/>
    <w:rsid w:val="008A0FA1"/>
    <w:rsid w:val="008D3664"/>
    <w:rsid w:val="008E5AEB"/>
    <w:rsid w:val="009638D0"/>
    <w:rsid w:val="00997F7F"/>
    <w:rsid w:val="009A12E1"/>
    <w:rsid w:val="009C59DD"/>
    <w:rsid w:val="009C6019"/>
    <w:rsid w:val="00A06DD2"/>
    <w:rsid w:val="00A1360E"/>
    <w:rsid w:val="00A1363B"/>
    <w:rsid w:val="00A24DC1"/>
    <w:rsid w:val="00A26E15"/>
    <w:rsid w:val="00A41BBF"/>
    <w:rsid w:val="00A725B8"/>
    <w:rsid w:val="00A75A75"/>
    <w:rsid w:val="00AB01F0"/>
    <w:rsid w:val="00AB4672"/>
    <w:rsid w:val="00AB480F"/>
    <w:rsid w:val="00AC4993"/>
    <w:rsid w:val="00AD2357"/>
    <w:rsid w:val="00B63E04"/>
    <w:rsid w:val="00B826C6"/>
    <w:rsid w:val="00B83AB0"/>
    <w:rsid w:val="00BD3196"/>
    <w:rsid w:val="00BF2635"/>
    <w:rsid w:val="00BF32C2"/>
    <w:rsid w:val="00C47768"/>
    <w:rsid w:val="00C92132"/>
    <w:rsid w:val="00CA044C"/>
    <w:rsid w:val="00CC3027"/>
    <w:rsid w:val="00CD548F"/>
    <w:rsid w:val="00D37C50"/>
    <w:rsid w:val="00D505EF"/>
    <w:rsid w:val="00D92973"/>
    <w:rsid w:val="00DC29AA"/>
    <w:rsid w:val="00DD084C"/>
    <w:rsid w:val="00DD461D"/>
    <w:rsid w:val="00DF0CEE"/>
    <w:rsid w:val="00DF653D"/>
    <w:rsid w:val="00E2075D"/>
    <w:rsid w:val="00E2155B"/>
    <w:rsid w:val="00E73917"/>
    <w:rsid w:val="00ED3DE1"/>
    <w:rsid w:val="00F7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D3664"/>
    <w:rPr>
      <w:b/>
      <w:bCs/>
    </w:rPr>
  </w:style>
  <w:style w:type="paragraph" w:styleId="a5">
    <w:name w:val="List Paragraph"/>
    <w:basedOn w:val="a"/>
    <w:uiPriority w:val="34"/>
    <w:qFormat/>
    <w:rsid w:val="001049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5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270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D3664"/>
    <w:rPr>
      <w:b/>
      <w:bCs/>
    </w:rPr>
  </w:style>
  <w:style w:type="paragraph" w:styleId="a5">
    <w:name w:val="List Paragraph"/>
    <w:basedOn w:val="a"/>
    <w:uiPriority w:val="34"/>
    <w:qFormat/>
    <w:rsid w:val="001049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5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270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100</cp:revision>
  <cp:lastPrinted>2021-11-03T07:31:00Z</cp:lastPrinted>
  <dcterms:created xsi:type="dcterms:W3CDTF">2021-07-15T08:57:00Z</dcterms:created>
  <dcterms:modified xsi:type="dcterms:W3CDTF">2021-11-03T07:31:00Z</dcterms:modified>
</cp:coreProperties>
</file>